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C" w:rsidRPr="003B2651" w:rsidRDefault="000B798C" w:rsidP="00FA11CA">
      <w:pPr>
        <w:spacing w:after="240" w:line="240" w:lineRule="auto"/>
        <w:ind w:left="446" w:right="403"/>
        <w:jc w:val="center"/>
        <w:rPr>
          <w:rFonts w:ascii="Arial" w:hAnsi="Arial" w:cs="Arial"/>
          <w:b/>
          <w:bCs/>
          <w:sz w:val="28"/>
          <w:szCs w:val="28"/>
          <w:lang w:val="en-IN" w:eastAsia="en-IN" w:bidi="hi-IN"/>
        </w:rPr>
      </w:pPr>
      <w:r w:rsidRPr="003B2651">
        <w:rPr>
          <w:rFonts w:ascii="Arial" w:hAnsi="Arial" w:cs="Arial"/>
          <w:b/>
          <w:bCs/>
          <w:sz w:val="28"/>
          <w:szCs w:val="28"/>
          <w:lang w:val="en-IN" w:eastAsia="en-IN" w:bidi="hi-IN"/>
        </w:rPr>
        <w:t>Households’ In</w:t>
      </w:r>
      <w:r w:rsidR="00425D51" w:rsidRPr="003B2651">
        <w:rPr>
          <w:rFonts w:ascii="Arial" w:hAnsi="Arial" w:cs="Arial"/>
          <w:b/>
          <w:bCs/>
          <w:sz w:val="28"/>
          <w:szCs w:val="28"/>
          <w:lang w:val="en-IN" w:eastAsia="en-IN" w:bidi="hi-IN"/>
        </w:rPr>
        <w:t>flation Expectations</w:t>
      </w:r>
      <w:r w:rsidR="004738D1" w:rsidRPr="003B2651">
        <w:rPr>
          <w:rFonts w:ascii="Arial" w:hAnsi="Arial" w:cs="Arial"/>
          <w:b/>
          <w:bCs/>
          <w:sz w:val="28"/>
          <w:szCs w:val="28"/>
          <w:lang w:val="en-IN" w:eastAsia="en-IN" w:bidi="hi-IN"/>
        </w:rPr>
        <w:t xml:space="preserve"> Survey</w:t>
      </w:r>
    </w:p>
    <w:p w:rsidR="0052479B" w:rsidRPr="00CD002A" w:rsidRDefault="008F2799" w:rsidP="0052479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val="en-IN" w:eastAsia="en-IN" w:bidi="hi-IN"/>
        </w:rPr>
      </w:pPr>
      <w:r w:rsidRPr="00CD002A">
        <w:rPr>
          <w:rFonts w:ascii="Arial" w:hAnsi="Arial" w:cs="Arial"/>
          <w:lang w:val="en-IN" w:eastAsia="en-IN" w:bidi="hi-IN"/>
        </w:rPr>
        <w:t xml:space="preserve">The </w:t>
      </w:r>
      <w:r w:rsidR="00784BD9">
        <w:rPr>
          <w:rFonts w:ascii="Arial" w:hAnsi="Arial" w:cs="Arial"/>
          <w:lang w:val="en-IN" w:eastAsia="en-IN" w:bidi="hi-IN"/>
        </w:rPr>
        <w:t>May</w:t>
      </w:r>
      <w:r w:rsidR="00F83837" w:rsidRPr="00CD002A">
        <w:rPr>
          <w:rFonts w:ascii="Arial" w:hAnsi="Arial" w:cs="Arial"/>
          <w:lang w:val="en-IN" w:eastAsia="en-IN" w:bidi="hi-IN"/>
        </w:rPr>
        <w:t xml:space="preserve"> 2017</w:t>
      </w:r>
      <w:r w:rsidR="00F83837">
        <w:rPr>
          <w:rFonts w:ascii="Arial" w:hAnsi="Arial" w:cs="Arial"/>
          <w:lang w:val="en-IN" w:eastAsia="en-IN" w:bidi="hi-IN"/>
        </w:rPr>
        <w:t xml:space="preserve"> round of</w:t>
      </w:r>
      <w:r w:rsidR="00F83837" w:rsidRPr="00CD002A">
        <w:rPr>
          <w:rFonts w:ascii="Arial" w:hAnsi="Arial" w:cs="Arial"/>
          <w:lang w:val="en-IN" w:eastAsia="en-IN" w:bidi="hi-IN"/>
        </w:rPr>
        <w:t xml:space="preserve"> </w:t>
      </w:r>
      <w:r w:rsidR="009D5A0B">
        <w:rPr>
          <w:rFonts w:ascii="Arial" w:hAnsi="Arial" w:cs="Arial"/>
          <w:lang w:val="en-IN" w:eastAsia="en-IN" w:bidi="hi-IN"/>
        </w:rPr>
        <w:t xml:space="preserve">the </w:t>
      </w:r>
      <w:r w:rsidRPr="00CD002A">
        <w:rPr>
          <w:rFonts w:ascii="Arial" w:hAnsi="Arial" w:cs="Arial"/>
          <w:lang w:val="en-IN" w:eastAsia="en-IN" w:bidi="hi-IN"/>
        </w:rPr>
        <w:t>Inflation Expectations Survey of Households (IESH)</w:t>
      </w:r>
      <w:r w:rsidRPr="00CD002A">
        <w:rPr>
          <w:rStyle w:val="FootnoteReference"/>
          <w:rFonts w:ascii="Arial" w:hAnsi="Arial" w:cs="Arial"/>
          <w:lang w:val="en-IN" w:eastAsia="en-IN" w:bidi="hi-IN"/>
        </w:rPr>
        <w:footnoteReference w:id="1"/>
      </w:r>
      <w:r w:rsidRPr="00CD002A">
        <w:rPr>
          <w:rFonts w:ascii="Arial" w:hAnsi="Arial" w:cs="Arial"/>
          <w:lang w:val="en-IN" w:eastAsia="en-IN" w:bidi="hi-IN"/>
        </w:rPr>
        <w:t xml:space="preserve"> </w:t>
      </w:r>
      <w:r w:rsidR="009D5A0B">
        <w:rPr>
          <w:rFonts w:ascii="Arial" w:hAnsi="Arial" w:cs="Arial"/>
          <w:lang w:val="en-IN" w:eastAsia="en-IN" w:bidi="hi-IN"/>
        </w:rPr>
        <w:t xml:space="preserve">was </w:t>
      </w:r>
      <w:r w:rsidRPr="00CD002A">
        <w:rPr>
          <w:rFonts w:ascii="Arial" w:hAnsi="Arial" w:cs="Arial"/>
          <w:lang w:val="en-IN" w:eastAsia="en-IN" w:bidi="hi-IN"/>
        </w:rPr>
        <w:t xml:space="preserve">conducted by the Reserve Bank </w:t>
      </w:r>
      <w:r w:rsidR="000B46E3">
        <w:rPr>
          <w:rFonts w:ascii="Arial" w:hAnsi="Arial" w:cs="Arial"/>
          <w:lang w:val="en-IN" w:eastAsia="en-IN" w:bidi="hi-IN"/>
        </w:rPr>
        <w:t>in</w:t>
      </w:r>
      <w:r w:rsidR="0052479B" w:rsidRPr="00CD002A">
        <w:rPr>
          <w:rFonts w:ascii="Arial" w:hAnsi="Arial" w:cs="Arial"/>
          <w:lang w:val="en-IN" w:eastAsia="en-IN" w:bidi="hi-IN"/>
        </w:rPr>
        <w:t xml:space="preserve"> 18 cities</w:t>
      </w:r>
      <w:r w:rsidR="009D5A0B">
        <w:rPr>
          <w:rFonts w:ascii="Arial" w:hAnsi="Arial" w:cs="Arial"/>
          <w:lang w:val="en-IN" w:eastAsia="en-IN" w:bidi="hi-IN"/>
        </w:rPr>
        <w:t>. T</w:t>
      </w:r>
      <w:r w:rsidR="000B46E3">
        <w:rPr>
          <w:rFonts w:ascii="Arial" w:hAnsi="Arial" w:cs="Arial"/>
          <w:lang w:val="en-IN" w:eastAsia="en-IN" w:bidi="hi-IN"/>
        </w:rPr>
        <w:t>he results are based on</w:t>
      </w:r>
      <w:r w:rsidR="002D0B56">
        <w:rPr>
          <w:rFonts w:ascii="Arial" w:hAnsi="Arial" w:cs="Arial"/>
          <w:lang w:val="en-IN" w:eastAsia="en-IN" w:bidi="hi-IN"/>
        </w:rPr>
        <w:t xml:space="preserve"> responses received from</w:t>
      </w:r>
      <w:r w:rsidR="00784BD9">
        <w:rPr>
          <w:rFonts w:ascii="Arial" w:hAnsi="Arial" w:cs="Arial"/>
          <w:lang w:val="en-IN" w:eastAsia="en-IN" w:bidi="hi-IN"/>
        </w:rPr>
        <w:t xml:space="preserve"> 4,732</w:t>
      </w:r>
      <w:r w:rsidR="0052479B" w:rsidRPr="00CD002A">
        <w:rPr>
          <w:rFonts w:ascii="Arial" w:hAnsi="Arial" w:cs="Arial"/>
          <w:lang w:val="en-IN" w:eastAsia="en-IN" w:bidi="hi-IN"/>
        </w:rPr>
        <w:t xml:space="preserve"> urban </w:t>
      </w:r>
      <w:r w:rsidR="001F4A1E" w:rsidRPr="00F863CE">
        <w:rPr>
          <w:rFonts w:ascii="Arial" w:hAnsi="Arial" w:cs="Arial"/>
          <w:lang w:val="en-IN" w:eastAsia="en-IN" w:bidi="hi-IN"/>
        </w:rPr>
        <w:t>households</w:t>
      </w:r>
      <w:r w:rsidR="001F4A1E">
        <w:rPr>
          <w:rFonts w:ascii="Arial" w:hAnsi="Arial" w:cs="Arial"/>
          <w:color w:val="FF0000"/>
          <w:lang w:val="en-IN" w:eastAsia="en-IN" w:bidi="hi-IN"/>
        </w:rPr>
        <w:t xml:space="preserve"> </w:t>
      </w:r>
      <w:r w:rsidR="002D0B56">
        <w:rPr>
          <w:rFonts w:ascii="Arial" w:hAnsi="Arial" w:cs="Arial"/>
          <w:lang w:val="en-IN" w:eastAsia="en-IN" w:bidi="hi-IN"/>
        </w:rPr>
        <w:t>covering</w:t>
      </w:r>
      <w:r w:rsidR="0052479B" w:rsidRPr="00CD002A">
        <w:rPr>
          <w:rFonts w:ascii="Arial" w:hAnsi="Arial" w:cs="Arial"/>
          <w:lang w:val="en-IN" w:eastAsia="en-IN" w:bidi="hi-IN"/>
        </w:rPr>
        <w:t xml:space="preserve"> various occupational categories (Table 1).</w:t>
      </w:r>
    </w:p>
    <w:p w:rsidR="0052479B" w:rsidRPr="00CD002A" w:rsidRDefault="0052479B" w:rsidP="0052479B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  <w:lang w:val="en-IN" w:eastAsia="en-IN" w:bidi="hi-IN"/>
        </w:rPr>
      </w:pPr>
      <w:r w:rsidRPr="00CD002A">
        <w:rPr>
          <w:rFonts w:ascii="Arial" w:hAnsi="Arial" w:cs="Arial"/>
          <w:b/>
          <w:bCs/>
          <w:color w:val="000000" w:themeColor="text1"/>
          <w:lang w:val="en-IN" w:eastAsia="en-IN" w:bidi="hi-IN"/>
        </w:rPr>
        <w:t>Highlights:</w:t>
      </w:r>
    </w:p>
    <w:p w:rsidR="002D0B56" w:rsidRPr="00436791" w:rsidRDefault="00F12867" w:rsidP="005B4CD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2D0B56" w:rsidRPr="00436791">
        <w:rPr>
          <w:rFonts w:ascii="Arial" w:hAnsi="Arial" w:cs="Arial"/>
          <w:sz w:val="22"/>
          <w:szCs w:val="22"/>
        </w:rPr>
        <w:t>roportion of respondents expect</w:t>
      </w:r>
      <w:r w:rsidR="00022016">
        <w:rPr>
          <w:rFonts w:ascii="Arial" w:hAnsi="Arial" w:cs="Arial"/>
          <w:sz w:val="22"/>
          <w:szCs w:val="22"/>
        </w:rPr>
        <w:t>ing</w:t>
      </w:r>
      <w:r w:rsidR="00C80F49">
        <w:rPr>
          <w:rFonts w:ascii="Arial" w:hAnsi="Arial" w:cs="Arial"/>
          <w:sz w:val="22"/>
          <w:szCs w:val="22"/>
        </w:rPr>
        <w:t xml:space="preserve"> </w:t>
      </w:r>
      <w:r w:rsidR="002D0B56" w:rsidRPr="00436791">
        <w:rPr>
          <w:rFonts w:ascii="Arial" w:hAnsi="Arial" w:cs="Arial"/>
          <w:sz w:val="22"/>
          <w:szCs w:val="22"/>
        </w:rPr>
        <w:t xml:space="preserve">prices to </w:t>
      </w:r>
      <w:r w:rsidR="002D0B56" w:rsidRPr="00436791">
        <w:rPr>
          <w:rFonts w:ascii="Arial" w:hAnsi="Arial" w:cs="Arial"/>
          <w:iCs/>
          <w:sz w:val="22"/>
          <w:szCs w:val="22"/>
        </w:rPr>
        <w:t xml:space="preserve">increase in </w:t>
      </w:r>
      <w:r w:rsidR="00AB4A2F" w:rsidRPr="00436791">
        <w:rPr>
          <w:rFonts w:ascii="Arial" w:hAnsi="Arial" w:cs="Arial"/>
          <w:iCs/>
          <w:sz w:val="22"/>
          <w:szCs w:val="22"/>
        </w:rPr>
        <w:t xml:space="preserve">the next </w:t>
      </w:r>
      <w:r w:rsidR="002D0B56" w:rsidRPr="00436791">
        <w:rPr>
          <w:rFonts w:ascii="Arial" w:hAnsi="Arial" w:cs="Arial"/>
          <w:sz w:val="22"/>
          <w:szCs w:val="22"/>
        </w:rPr>
        <w:t>three months</w:t>
      </w:r>
      <w:r w:rsidR="00022016">
        <w:rPr>
          <w:rFonts w:ascii="Arial" w:hAnsi="Arial" w:cs="Arial"/>
          <w:sz w:val="22"/>
          <w:szCs w:val="22"/>
        </w:rPr>
        <w:t xml:space="preserve"> declined</w:t>
      </w:r>
      <w:r w:rsidR="00B20DE3" w:rsidRPr="00436791">
        <w:rPr>
          <w:rFonts w:ascii="Arial" w:hAnsi="Arial" w:cs="Arial"/>
          <w:sz w:val="22"/>
          <w:szCs w:val="22"/>
        </w:rPr>
        <w:t xml:space="preserve"> across all product groups </w:t>
      </w:r>
      <w:r w:rsidR="00022016">
        <w:rPr>
          <w:rFonts w:ascii="Arial" w:hAnsi="Arial" w:cs="Arial"/>
          <w:sz w:val="22"/>
          <w:szCs w:val="22"/>
        </w:rPr>
        <w:t>barring</w:t>
      </w:r>
      <w:r w:rsidR="00021A46" w:rsidRPr="00436791">
        <w:rPr>
          <w:rFonts w:ascii="Arial" w:hAnsi="Arial" w:cs="Arial"/>
          <w:sz w:val="22"/>
          <w:szCs w:val="22"/>
        </w:rPr>
        <w:t xml:space="preserve"> housing</w:t>
      </w:r>
      <w:r w:rsidR="00B20DE3" w:rsidRPr="0043679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="009F4B6D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year </w:t>
      </w:r>
      <w:proofErr w:type="gramStart"/>
      <w:r>
        <w:rPr>
          <w:rFonts w:ascii="Arial" w:hAnsi="Arial" w:cs="Arial"/>
          <w:sz w:val="22"/>
          <w:szCs w:val="22"/>
        </w:rPr>
        <w:t>ahead</w:t>
      </w:r>
      <w:proofErr w:type="gramEnd"/>
      <w:r>
        <w:rPr>
          <w:rFonts w:ascii="Arial" w:hAnsi="Arial" w:cs="Arial"/>
          <w:sz w:val="22"/>
          <w:szCs w:val="22"/>
        </w:rPr>
        <w:t xml:space="preserve"> inflation expectations </w:t>
      </w:r>
      <w:r w:rsidR="009F4B6D">
        <w:rPr>
          <w:rFonts w:ascii="Arial" w:hAnsi="Arial" w:cs="Arial"/>
          <w:sz w:val="22"/>
          <w:szCs w:val="22"/>
        </w:rPr>
        <w:t xml:space="preserve">increased </w:t>
      </w:r>
      <w:r w:rsidR="00C80F49">
        <w:rPr>
          <w:rFonts w:ascii="Arial" w:hAnsi="Arial" w:cs="Arial"/>
          <w:sz w:val="22"/>
          <w:szCs w:val="22"/>
        </w:rPr>
        <w:t>for all product groups</w:t>
      </w:r>
      <w:r>
        <w:rPr>
          <w:rFonts w:ascii="Arial" w:hAnsi="Arial" w:cs="Arial"/>
          <w:sz w:val="22"/>
          <w:szCs w:val="22"/>
        </w:rPr>
        <w:t xml:space="preserve">, </w:t>
      </w:r>
      <w:r w:rsidR="00022016">
        <w:rPr>
          <w:rFonts w:ascii="Arial" w:hAnsi="Arial" w:cs="Arial"/>
          <w:sz w:val="22"/>
          <w:szCs w:val="22"/>
        </w:rPr>
        <w:t xml:space="preserve">except </w:t>
      </w:r>
      <w:r w:rsidR="00021A46" w:rsidRPr="00436791">
        <w:rPr>
          <w:rFonts w:ascii="Arial" w:hAnsi="Arial" w:cs="Arial"/>
          <w:sz w:val="22"/>
          <w:szCs w:val="22"/>
        </w:rPr>
        <w:t xml:space="preserve">services </w:t>
      </w:r>
      <w:r w:rsidR="002D0B56" w:rsidRPr="00436791">
        <w:rPr>
          <w:rFonts w:ascii="Arial" w:hAnsi="Arial" w:cs="Arial"/>
          <w:sz w:val="22"/>
          <w:szCs w:val="22"/>
        </w:rPr>
        <w:t>(Table 2).</w:t>
      </w:r>
      <w:r w:rsidR="00021A46" w:rsidRPr="00436791">
        <w:rPr>
          <w:rFonts w:ascii="Arial" w:hAnsi="Arial" w:cs="Arial"/>
          <w:sz w:val="22"/>
          <w:szCs w:val="22"/>
        </w:rPr>
        <w:t xml:space="preserve"> </w:t>
      </w:r>
    </w:p>
    <w:p w:rsidR="002D0B56" w:rsidRPr="00436791" w:rsidRDefault="002D0B56" w:rsidP="005B4CD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2"/>
          <w:szCs w:val="22"/>
        </w:rPr>
      </w:pPr>
      <w:r w:rsidRPr="00436791">
        <w:rPr>
          <w:rFonts w:ascii="Arial" w:hAnsi="Arial" w:cs="Arial"/>
          <w:sz w:val="22"/>
          <w:szCs w:val="22"/>
        </w:rPr>
        <w:t xml:space="preserve">Among the </w:t>
      </w:r>
      <w:r w:rsidR="00F12867" w:rsidRPr="00436791">
        <w:rPr>
          <w:rFonts w:ascii="Arial" w:hAnsi="Arial" w:cs="Arial"/>
          <w:sz w:val="22"/>
          <w:szCs w:val="22"/>
        </w:rPr>
        <w:t>respondents who</w:t>
      </w:r>
      <w:r w:rsidR="005117C7" w:rsidRPr="00436791">
        <w:rPr>
          <w:rFonts w:ascii="Arial" w:hAnsi="Arial" w:cs="Arial"/>
          <w:sz w:val="22"/>
          <w:szCs w:val="22"/>
        </w:rPr>
        <w:t xml:space="preserve"> expect </w:t>
      </w:r>
      <w:r w:rsidRPr="00436791">
        <w:rPr>
          <w:rFonts w:ascii="Arial" w:hAnsi="Arial" w:cs="Arial"/>
          <w:sz w:val="22"/>
          <w:szCs w:val="22"/>
        </w:rPr>
        <w:t xml:space="preserve">the general level of prices to increase </w:t>
      </w:r>
      <w:r w:rsidRPr="00436791">
        <w:rPr>
          <w:rFonts w:ascii="Arial" w:hAnsi="Arial" w:cs="Arial"/>
          <w:iCs/>
          <w:sz w:val="22"/>
          <w:szCs w:val="22"/>
        </w:rPr>
        <w:t xml:space="preserve">in </w:t>
      </w:r>
      <w:r w:rsidR="00AB4A2F" w:rsidRPr="00436791">
        <w:rPr>
          <w:rFonts w:ascii="Arial" w:hAnsi="Arial" w:cs="Arial"/>
          <w:iCs/>
          <w:sz w:val="22"/>
          <w:szCs w:val="22"/>
        </w:rPr>
        <w:t xml:space="preserve">the next </w:t>
      </w:r>
      <w:r w:rsidRPr="00436791">
        <w:rPr>
          <w:rFonts w:ascii="Arial" w:hAnsi="Arial" w:cs="Arial"/>
          <w:sz w:val="22"/>
          <w:szCs w:val="22"/>
        </w:rPr>
        <w:t>three months</w:t>
      </w:r>
      <w:r w:rsidR="00F12867">
        <w:rPr>
          <w:rFonts w:ascii="Arial" w:hAnsi="Arial" w:cs="Arial"/>
          <w:sz w:val="22"/>
          <w:szCs w:val="22"/>
        </w:rPr>
        <w:t xml:space="preserve"> </w:t>
      </w:r>
      <w:r w:rsidR="00F12867" w:rsidRPr="00436791">
        <w:rPr>
          <w:rFonts w:ascii="Arial" w:hAnsi="Arial" w:cs="Arial"/>
          <w:sz w:val="22"/>
          <w:szCs w:val="22"/>
        </w:rPr>
        <w:t>(around 70 per cent)</w:t>
      </w:r>
      <w:r w:rsidRPr="00436791">
        <w:rPr>
          <w:rFonts w:ascii="Arial" w:hAnsi="Arial" w:cs="Arial"/>
          <w:sz w:val="22"/>
          <w:szCs w:val="22"/>
        </w:rPr>
        <w:t xml:space="preserve">, </w:t>
      </w:r>
      <w:r w:rsidR="00FB3DE5" w:rsidRPr="00436791">
        <w:rPr>
          <w:rFonts w:ascii="Arial" w:hAnsi="Arial" w:cs="Arial"/>
          <w:sz w:val="22"/>
          <w:szCs w:val="22"/>
        </w:rPr>
        <w:t xml:space="preserve">the proportion expecting </w:t>
      </w:r>
      <w:r w:rsidR="00F14513">
        <w:rPr>
          <w:rFonts w:ascii="Arial" w:hAnsi="Arial" w:cs="Arial"/>
          <w:sz w:val="22"/>
          <w:szCs w:val="22"/>
        </w:rPr>
        <w:t>it to</w:t>
      </w:r>
      <w:r w:rsidR="00FB3DE5" w:rsidRPr="00436791">
        <w:rPr>
          <w:rFonts w:ascii="Arial" w:hAnsi="Arial" w:cs="Arial"/>
          <w:sz w:val="22"/>
          <w:szCs w:val="22"/>
        </w:rPr>
        <w:t xml:space="preserve"> rise </w:t>
      </w:r>
      <w:r w:rsidR="00F12867">
        <w:rPr>
          <w:rFonts w:ascii="Arial" w:hAnsi="Arial" w:cs="Arial"/>
          <w:sz w:val="22"/>
          <w:szCs w:val="22"/>
        </w:rPr>
        <w:t>by</w:t>
      </w:r>
      <w:r w:rsidR="007A07AE">
        <w:rPr>
          <w:rFonts w:ascii="Arial" w:hAnsi="Arial" w:cs="Arial"/>
          <w:sz w:val="22"/>
          <w:szCs w:val="22"/>
        </w:rPr>
        <w:t xml:space="preserve"> more than the current rate </w:t>
      </w:r>
      <w:r w:rsidR="00FB3DE5" w:rsidRPr="00436791">
        <w:rPr>
          <w:rFonts w:ascii="Arial" w:hAnsi="Arial" w:cs="Arial"/>
          <w:sz w:val="22"/>
          <w:szCs w:val="22"/>
        </w:rPr>
        <w:t>declined</w:t>
      </w:r>
      <w:r w:rsidR="007A07AE">
        <w:rPr>
          <w:rFonts w:ascii="Arial" w:hAnsi="Arial" w:cs="Arial"/>
          <w:sz w:val="22"/>
          <w:szCs w:val="22"/>
        </w:rPr>
        <w:t xml:space="preserve"> marginally</w:t>
      </w:r>
      <w:r w:rsidR="00F14513">
        <w:rPr>
          <w:rFonts w:ascii="Arial" w:hAnsi="Arial" w:cs="Arial"/>
          <w:sz w:val="22"/>
          <w:szCs w:val="22"/>
        </w:rPr>
        <w:t xml:space="preserve">. Similar sentiment prevailed </w:t>
      </w:r>
      <w:r w:rsidR="00FB3DE5" w:rsidRPr="00436791">
        <w:rPr>
          <w:rFonts w:ascii="Arial" w:hAnsi="Arial" w:cs="Arial"/>
          <w:sz w:val="22"/>
          <w:szCs w:val="22"/>
        </w:rPr>
        <w:t xml:space="preserve">across </w:t>
      </w:r>
      <w:r w:rsidR="00F14513">
        <w:rPr>
          <w:rFonts w:ascii="Arial" w:hAnsi="Arial" w:cs="Arial"/>
          <w:sz w:val="22"/>
          <w:szCs w:val="22"/>
        </w:rPr>
        <w:t xml:space="preserve">all </w:t>
      </w:r>
      <w:r w:rsidR="00FB3DE5" w:rsidRPr="00436791">
        <w:rPr>
          <w:rFonts w:ascii="Arial" w:hAnsi="Arial" w:cs="Arial"/>
          <w:sz w:val="22"/>
          <w:szCs w:val="22"/>
        </w:rPr>
        <w:t>the product groups</w:t>
      </w:r>
      <w:r w:rsidR="00F12867">
        <w:rPr>
          <w:rFonts w:ascii="Arial" w:hAnsi="Arial" w:cs="Arial"/>
          <w:sz w:val="22"/>
          <w:szCs w:val="22"/>
        </w:rPr>
        <w:t>,</w:t>
      </w:r>
      <w:r w:rsidR="00436791">
        <w:rPr>
          <w:rFonts w:ascii="Arial" w:hAnsi="Arial" w:cs="Arial"/>
          <w:sz w:val="22"/>
          <w:szCs w:val="22"/>
        </w:rPr>
        <w:t xml:space="preserve"> except housing</w:t>
      </w:r>
      <w:r w:rsidR="00FB3DE5" w:rsidRPr="00436791">
        <w:rPr>
          <w:rFonts w:ascii="Arial" w:hAnsi="Arial" w:cs="Arial"/>
          <w:sz w:val="22"/>
          <w:szCs w:val="22"/>
        </w:rPr>
        <w:t xml:space="preserve">. For one year ahead, </w:t>
      </w:r>
      <w:r w:rsidR="00F12867">
        <w:rPr>
          <w:rFonts w:ascii="Arial" w:hAnsi="Arial" w:cs="Arial"/>
          <w:sz w:val="22"/>
          <w:szCs w:val="22"/>
        </w:rPr>
        <w:t>this</w:t>
      </w:r>
      <w:r w:rsidR="00FB3DE5" w:rsidRPr="00436791">
        <w:rPr>
          <w:rFonts w:ascii="Arial" w:hAnsi="Arial" w:cs="Arial"/>
          <w:sz w:val="22"/>
          <w:szCs w:val="22"/>
        </w:rPr>
        <w:t xml:space="preserve"> proportion rose for </w:t>
      </w:r>
      <w:r w:rsidR="00F12867">
        <w:rPr>
          <w:rFonts w:ascii="Arial" w:hAnsi="Arial" w:cs="Arial"/>
          <w:sz w:val="22"/>
          <w:szCs w:val="22"/>
        </w:rPr>
        <w:t xml:space="preserve">the </w:t>
      </w:r>
      <w:r w:rsidR="00FB3DE5" w:rsidRPr="00436791">
        <w:rPr>
          <w:rFonts w:ascii="Arial" w:hAnsi="Arial" w:cs="Arial"/>
          <w:sz w:val="22"/>
          <w:szCs w:val="22"/>
        </w:rPr>
        <w:t xml:space="preserve">general </w:t>
      </w:r>
      <w:r w:rsidR="00F14513">
        <w:rPr>
          <w:rFonts w:ascii="Arial" w:hAnsi="Arial" w:cs="Arial"/>
          <w:sz w:val="22"/>
          <w:szCs w:val="22"/>
        </w:rPr>
        <w:t>price level</w:t>
      </w:r>
      <w:r w:rsidR="009F4B6D">
        <w:rPr>
          <w:rFonts w:ascii="Arial" w:hAnsi="Arial" w:cs="Arial"/>
          <w:sz w:val="22"/>
          <w:szCs w:val="22"/>
        </w:rPr>
        <w:t xml:space="preserve"> and </w:t>
      </w:r>
      <w:r w:rsidR="00F14513">
        <w:rPr>
          <w:rFonts w:ascii="Arial" w:hAnsi="Arial" w:cs="Arial"/>
          <w:sz w:val="22"/>
          <w:szCs w:val="22"/>
        </w:rPr>
        <w:t>also for various</w:t>
      </w:r>
      <w:r w:rsidR="009F4B6D">
        <w:rPr>
          <w:rFonts w:ascii="Arial" w:hAnsi="Arial" w:cs="Arial"/>
          <w:sz w:val="22"/>
          <w:szCs w:val="22"/>
        </w:rPr>
        <w:t xml:space="preserve"> product groups, except </w:t>
      </w:r>
      <w:r w:rsidR="007A07AE">
        <w:rPr>
          <w:rFonts w:ascii="Arial" w:hAnsi="Arial" w:cs="Arial"/>
          <w:sz w:val="22"/>
          <w:szCs w:val="22"/>
        </w:rPr>
        <w:t xml:space="preserve">housing and </w:t>
      </w:r>
      <w:r w:rsidR="009F4B6D">
        <w:rPr>
          <w:rFonts w:ascii="Arial" w:hAnsi="Arial" w:cs="Arial"/>
          <w:sz w:val="22"/>
          <w:szCs w:val="22"/>
        </w:rPr>
        <w:t>services</w:t>
      </w:r>
      <w:r w:rsidRPr="00436791">
        <w:rPr>
          <w:rFonts w:ascii="Arial" w:hAnsi="Arial" w:cs="Arial"/>
          <w:sz w:val="22"/>
          <w:szCs w:val="22"/>
        </w:rPr>
        <w:t xml:space="preserve"> (Table 2).</w:t>
      </w:r>
    </w:p>
    <w:p w:rsidR="009D5A0B" w:rsidRPr="00F202C5" w:rsidRDefault="00F202C5" w:rsidP="00370C46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24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D0B56" w:rsidRPr="00F202C5">
        <w:rPr>
          <w:rFonts w:ascii="Arial" w:hAnsi="Arial" w:cs="Arial"/>
          <w:sz w:val="22"/>
          <w:szCs w:val="22"/>
        </w:rPr>
        <w:t xml:space="preserve">hree months ahead and one year ahead median inflation rates </w:t>
      </w:r>
      <w:r w:rsidR="00F14513">
        <w:rPr>
          <w:rFonts w:ascii="Arial" w:hAnsi="Arial" w:cs="Arial"/>
          <w:sz w:val="22"/>
          <w:szCs w:val="22"/>
        </w:rPr>
        <w:t>declined</w:t>
      </w:r>
      <w:r w:rsidRPr="00F202C5">
        <w:rPr>
          <w:rFonts w:ascii="Arial" w:hAnsi="Arial" w:cs="Arial"/>
          <w:iCs/>
          <w:sz w:val="22"/>
          <w:szCs w:val="22"/>
        </w:rPr>
        <w:t xml:space="preserve"> by 20 and 30 basis points</w:t>
      </w:r>
      <w:r w:rsidR="00741F36">
        <w:rPr>
          <w:rFonts w:ascii="Arial" w:hAnsi="Arial" w:cs="Arial"/>
          <w:iCs/>
          <w:sz w:val="22"/>
          <w:szCs w:val="22"/>
        </w:rPr>
        <w:t>,</w:t>
      </w:r>
      <w:r w:rsidR="00F12867">
        <w:rPr>
          <w:rFonts w:ascii="Arial" w:hAnsi="Arial" w:cs="Arial"/>
          <w:iCs/>
          <w:sz w:val="22"/>
          <w:szCs w:val="22"/>
        </w:rPr>
        <w:t xml:space="preserve"> respectively, with l</w:t>
      </w:r>
      <w:r w:rsidR="001849B3">
        <w:rPr>
          <w:rFonts w:ascii="Arial" w:hAnsi="Arial" w:cs="Arial"/>
          <w:iCs/>
          <w:sz w:val="22"/>
          <w:szCs w:val="22"/>
        </w:rPr>
        <w:t>ower inflation expectation</w:t>
      </w:r>
      <w:r w:rsidR="00F12867">
        <w:rPr>
          <w:rFonts w:ascii="Arial" w:hAnsi="Arial" w:cs="Arial"/>
          <w:iCs/>
          <w:sz w:val="22"/>
          <w:szCs w:val="22"/>
        </w:rPr>
        <w:t>s spanning</w:t>
      </w:r>
      <w:r w:rsidR="001849B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across </w:t>
      </w:r>
      <w:r w:rsidR="00F14513">
        <w:rPr>
          <w:rFonts w:ascii="Arial" w:hAnsi="Arial" w:cs="Arial"/>
          <w:iCs/>
          <w:sz w:val="22"/>
          <w:szCs w:val="22"/>
        </w:rPr>
        <w:t xml:space="preserve">all </w:t>
      </w:r>
      <w:r>
        <w:rPr>
          <w:rFonts w:ascii="Arial" w:hAnsi="Arial" w:cs="Arial"/>
          <w:iCs/>
          <w:sz w:val="22"/>
          <w:szCs w:val="22"/>
        </w:rPr>
        <w:t xml:space="preserve">occupation groups and </w:t>
      </w:r>
      <w:r w:rsidR="00F12867">
        <w:rPr>
          <w:rFonts w:ascii="Arial" w:hAnsi="Arial" w:cs="Arial"/>
          <w:iCs/>
          <w:sz w:val="22"/>
          <w:szCs w:val="22"/>
        </w:rPr>
        <w:t xml:space="preserve">most </w:t>
      </w:r>
      <w:r>
        <w:rPr>
          <w:rFonts w:ascii="Arial" w:hAnsi="Arial" w:cs="Arial"/>
          <w:iCs/>
          <w:sz w:val="22"/>
          <w:szCs w:val="22"/>
        </w:rPr>
        <w:t>cities</w:t>
      </w:r>
      <w:r w:rsidR="00F12867">
        <w:rPr>
          <w:rFonts w:ascii="Arial" w:hAnsi="Arial" w:cs="Arial"/>
          <w:iCs/>
          <w:sz w:val="22"/>
          <w:szCs w:val="22"/>
        </w:rPr>
        <w:t xml:space="preserve"> and </w:t>
      </w:r>
      <w:r>
        <w:rPr>
          <w:rFonts w:ascii="Arial" w:hAnsi="Arial" w:cs="Arial"/>
          <w:iCs/>
          <w:sz w:val="22"/>
          <w:szCs w:val="22"/>
        </w:rPr>
        <w:t xml:space="preserve">markedly </w:t>
      </w:r>
      <w:r w:rsidR="00F12867">
        <w:rPr>
          <w:rFonts w:ascii="Arial" w:hAnsi="Arial" w:cs="Arial"/>
          <w:iCs/>
          <w:sz w:val="22"/>
          <w:szCs w:val="22"/>
        </w:rPr>
        <w:t xml:space="preserve">so </w:t>
      </w:r>
      <w:r>
        <w:rPr>
          <w:rFonts w:ascii="Arial" w:hAnsi="Arial" w:cs="Arial"/>
          <w:iCs/>
          <w:sz w:val="22"/>
          <w:szCs w:val="22"/>
        </w:rPr>
        <w:t xml:space="preserve">in </w:t>
      </w:r>
      <w:r w:rsidR="00F12867" w:rsidRPr="00F12867">
        <w:rPr>
          <w:rFonts w:ascii="Arial" w:hAnsi="Arial" w:cs="Arial"/>
          <w:sz w:val="22"/>
          <w:szCs w:val="22"/>
        </w:rPr>
        <w:t>Thiruvananthapuram</w:t>
      </w:r>
      <w:r w:rsidR="002D0B56" w:rsidRPr="00F202C5">
        <w:rPr>
          <w:rFonts w:ascii="Arial" w:hAnsi="Arial" w:cs="Arial"/>
          <w:sz w:val="22"/>
          <w:szCs w:val="22"/>
        </w:rPr>
        <w:t xml:space="preserve"> (Ta</w:t>
      </w:r>
      <w:r w:rsidR="00371EC5" w:rsidRPr="00F202C5">
        <w:rPr>
          <w:rFonts w:ascii="Arial" w:hAnsi="Arial" w:cs="Arial"/>
          <w:sz w:val="22"/>
          <w:szCs w:val="22"/>
        </w:rPr>
        <w:t xml:space="preserve">ble 4 and Chart 1). </w:t>
      </w:r>
    </w:p>
    <w:p w:rsidR="00F863CE" w:rsidRPr="00370C46" w:rsidRDefault="00CB5281" w:rsidP="00497DA3">
      <w:pPr>
        <w:pStyle w:val="ListParagraph"/>
        <w:autoSpaceDE w:val="0"/>
        <w:autoSpaceDN w:val="0"/>
        <w:adjustRightInd w:val="0"/>
        <w:spacing w:before="240" w:after="6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E9C01F0" wp14:editId="73ABF59F">
            <wp:extent cx="5732145" cy="3013075"/>
            <wp:effectExtent l="0" t="0" r="1905" b="158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02A" w:rsidRDefault="00CD002A" w:rsidP="006C03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9D5A0B" w:rsidRDefault="009D5A0B" w:rsidP="006C03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9D5A0B" w:rsidRDefault="009D5A0B" w:rsidP="006C03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9D5A0B" w:rsidRDefault="009D5A0B" w:rsidP="006C03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9D5A0B" w:rsidRDefault="009D5A0B" w:rsidP="006C03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p w:rsidR="009D5A0B" w:rsidRDefault="009D5A0B" w:rsidP="006C033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2693"/>
      </w:tblGrid>
      <w:tr w:rsidR="00052B28" w:rsidRPr="0052479B" w:rsidTr="00FE500A">
        <w:trPr>
          <w:divId w:val="1444612658"/>
          <w:trHeight w:val="576"/>
          <w:jc w:val="center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FE500A" w:rsidRDefault="00052B28" w:rsidP="00FE50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lastRenderedPageBreak/>
              <w:t xml:space="preserve">Table 1: Respondents’ Profile (Category): Share in Total Sample - </w:t>
            </w:r>
            <w:r w:rsidR="0058143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May</w:t>
            </w:r>
            <w:r w:rsidR="00CE7EF8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2017</w:t>
            </w:r>
          </w:p>
        </w:tc>
      </w:tr>
      <w:tr w:rsidR="00052B28" w:rsidRPr="0052479B" w:rsidTr="00FE500A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FE500A" w:rsidRDefault="00052B28" w:rsidP="00E62ED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Category of Respondents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FE500A" w:rsidRDefault="00B616AC" w:rsidP="00E62ED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Share in Total</w:t>
            </w:r>
            <w:r w:rsidR="00052B28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(%)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FE500A" w:rsidRDefault="00B616AC" w:rsidP="00E62ED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Target Share</w:t>
            </w:r>
            <w:r w:rsidR="00052B28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(%)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Financial Sector Employees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10.0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Other Employees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15.0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Self-employed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20.0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Housewives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30.0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Retired Persons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10.0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Daily Workers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10.0</w:t>
            </w:r>
          </w:p>
        </w:tc>
      </w:tr>
      <w:tr w:rsidR="001F232F" w:rsidRPr="0052479B" w:rsidTr="003C3E85">
        <w:trPr>
          <w:divId w:val="1444612658"/>
          <w:trHeight w:val="284"/>
          <w:jc w:val="center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FE500A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Others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FE500A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5.0</w:t>
            </w:r>
          </w:p>
        </w:tc>
      </w:tr>
    </w:tbl>
    <w:p w:rsidR="00601E13" w:rsidRPr="0052479B" w:rsidRDefault="00601E13" w:rsidP="0015284D">
      <w:pPr>
        <w:spacing w:line="240" w:lineRule="auto"/>
        <w:rPr>
          <w:rFonts w:ascii="Arial" w:hAnsi="Arial" w:cs="Arial"/>
          <w:b/>
          <w:bCs/>
          <w:lang w:val="en-IN"/>
        </w:rPr>
      </w:pPr>
    </w:p>
    <w:p w:rsidR="00052B28" w:rsidRPr="0052479B" w:rsidRDefault="00052B28" w:rsidP="0015284D">
      <w:pPr>
        <w:spacing w:line="240" w:lineRule="auto"/>
        <w:rPr>
          <w:rFonts w:ascii="Arial" w:eastAsiaTheme="minorHAnsi" w:hAnsi="Arial" w:cs="Arial"/>
          <w:lang w:val="en-IN"/>
        </w:rPr>
      </w:pPr>
    </w:p>
    <w:tbl>
      <w:tblPr>
        <w:tblW w:w="11309" w:type="dxa"/>
        <w:jc w:val="center"/>
        <w:tblLook w:val="04A0" w:firstRow="1" w:lastRow="0" w:firstColumn="1" w:lastColumn="0" w:noHBand="0" w:noVBand="1"/>
      </w:tblPr>
      <w:tblGrid>
        <w:gridCol w:w="3316"/>
        <w:gridCol w:w="851"/>
        <w:gridCol w:w="798"/>
        <w:gridCol w:w="761"/>
        <w:gridCol w:w="850"/>
        <w:gridCol w:w="801"/>
        <w:gridCol w:w="786"/>
        <w:gridCol w:w="823"/>
        <w:gridCol w:w="813"/>
        <w:gridCol w:w="746"/>
        <w:gridCol w:w="764"/>
      </w:tblGrid>
      <w:tr w:rsidR="00052B28" w:rsidRPr="0052479B" w:rsidTr="00C1275C">
        <w:trPr>
          <w:divId w:val="1036153246"/>
          <w:trHeight w:hRule="exact" w:val="576"/>
          <w:jc w:val="center"/>
        </w:trPr>
        <w:tc>
          <w:tcPr>
            <w:tcW w:w="11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CA07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2: Product-wise Expectations of Prices for Three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</w:t>
            </w: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Month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s </w:t>
            </w:r>
            <w:r w:rsidR="00CA0706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ahead 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and One </w:t>
            </w: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Year </w:t>
            </w:r>
            <w:r w:rsidR="00CA0706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a</w:t>
            </w: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head </w:t>
            </w:r>
          </w:p>
        </w:tc>
      </w:tr>
      <w:tr w:rsidR="000A6839" w:rsidRPr="0052479B" w:rsidTr="00656105">
        <w:trPr>
          <w:divId w:val="1036153246"/>
          <w:trHeight w:hRule="exact" w:val="227"/>
          <w:jc w:val="center"/>
        </w:trPr>
        <w:tc>
          <w:tcPr>
            <w:tcW w:w="11309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6839" w:rsidRPr="0052479B" w:rsidRDefault="000A6839" w:rsidP="000A68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79B"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  <w:t>(Percentage of respondents)</w:t>
            </w:r>
          </w:p>
        </w:tc>
      </w:tr>
      <w:tr w:rsidR="001F232F" w:rsidRPr="0052479B" w:rsidTr="00656105">
        <w:trPr>
          <w:divId w:val="1036153246"/>
          <w:trHeight w:hRule="exact" w:val="433"/>
          <w:jc w:val="center"/>
        </w:trPr>
        <w:tc>
          <w:tcPr>
            <w:tcW w:w="3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E62ED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Round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Jun-16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Nov-16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Mar-17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May-17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Jun-16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Nov-16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Dec-16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Mar-17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E62ED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May-17</w:t>
            </w:r>
          </w:p>
        </w:tc>
      </w:tr>
      <w:tr w:rsidR="00D73EF5" w:rsidRPr="0052479B" w:rsidTr="0065610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General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 Months Ahead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 Year Ahead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80.9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37.7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40.1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37.9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35.9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44.8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49.8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35.2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44.5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46.3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25.0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26.4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18.8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18.0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8.2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</w:t>
            </w:r>
          </w:p>
        </w:tc>
      </w:tr>
      <w:tr w:rsidR="00D73EF5" w:rsidRPr="0052479B" w:rsidTr="0065610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  <w:t xml:space="preserve">Options: 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Food Product</w:t>
            </w:r>
          </w:p>
        </w:tc>
        <w:tc>
          <w:tcPr>
            <w:tcW w:w="4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 Months Ahead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 Year Ahead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79.8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38.3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35.2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39.5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38.6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44.7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43.0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32.2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39.7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42.1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27.2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18.9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11.5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17.1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10.6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11.9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</w:t>
            </w:r>
          </w:p>
        </w:tc>
      </w:tr>
      <w:tr w:rsidR="00D73EF5" w:rsidRPr="0052479B" w:rsidTr="0065610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Non-Food Product</w:t>
            </w:r>
          </w:p>
        </w:tc>
        <w:tc>
          <w:tcPr>
            <w:tcW w:w="4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 Months Ahead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 Year Ahead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73.9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34.1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32.4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33.6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34.5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35.1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37.1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19.2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25.1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25.7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18.6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19.7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11.1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19.1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</w:t>
            </w:r>
          </w:p>
        </w:tc>
      </w:tr>
      <w:tr w:rsidR="00D73EF5" w:rsidRPr="0052479B" w:rsidTr="0065610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Household Durables</w:t>
            </w:r>
          </w:p>
        </w:tc>
        <w:tc>
          <w:tcPr>
            <w:tcW w:w="4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 Months Ahead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 Year Ahead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62.1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25.1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34.1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33.9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31.9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16.8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19.3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17.1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18.9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22.8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21.5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16.9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7.6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18.6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8.8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24.9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13.0</w:t>
            </w:r>
          </w:p>
        </w:tc>
      </w:tr>
      <w:tr w:rsidR="00D73EF5" w:rsidRPr="0052479B" w:rsidTr="0065610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Housing Prices</w:t>
            </w:r>
          </w:p>
        </w:tc>
        <w:tc>
          <w:tcPr>
            <w:tcW w:w="4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 Months Ahead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 Year Ahead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69.7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43.8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38.4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32.4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33.2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52.2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49.6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39.3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39.7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20.6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17.9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16.9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17.0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21.8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20.5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16.7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21.5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22.7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7.4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7.1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7.7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8.0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7.3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17.4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12.9</w:t>
            </w:r>
          </w:p>
        </w:tc>
      </w:tr>
      <w:tr w:rsidR="00D73EF5" w:rsidRPr="0052479B" w:rsidTr="0065610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Options: Cost of Services</w:t>
            </w:r>
          </w:p>
        </w:tc>
        <w:tc>
          <w:tcPr>
            <w:tcW w:w="40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 Months Ahead</w:t>
            </w:r>
          </w:p>
        </w:tc>
        <w:tc>
          <w:tcPr>
            <w:tcW w:w="39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3EF5" w:rsidRPr="0052479B" w:rsidRDefault="00D73EF5" w:rsidP="00D73E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One Year Ahead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Prices will increase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75.5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more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33.7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30.6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33.6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29.4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42.8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41.5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32.6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38.5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37.3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similar  to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19.8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21.7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23.7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28.5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26.8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800080"/>
                <w:sz w:val="18"/>
                <w:szCs w:val="18"/>
                <w:lang w:val="en-IN" w:eastAsia="en-IN" w:bidi="hi-IN"/>
              </w:rPr>
              <w:t>Price increase less  than current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17.9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9.7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17.5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10.4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800080"/>
                <w:sz w:val="18"/>
                <w:szCs w:val="18"/>
              </w:rPr>
            </w:pPr>
            <w:r>
              <w:rPr>
                <w:rFonts w:ascii="Arial" w:hAnsi="Arial" w:cs="Arial"/>
                <w:color w:val="800080"/>
                <w:sz w:val="18"/>
                <w:szCs w:val="18"/>
              </w:rPr>
              <w:t>11.4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No change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19.1</w:t>
            </w:r>
          </w:p>
        </w:tc>
      </w:tr>
      <w:tr w:rsidR="001F232F" w:rsidRPr="0052479B" w:rsidTr="003C3E85">
        <w:trPr>
          <w:divId w:val="1036153246"/>
          <w:trHeight w:hRule="exact" w:val="227"/>
          <w:jc w:val="center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Decline in prices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5.5</w:t>
            </w:r>
          </w:p>
        </w:tc>
      </w:tr>
    </w:tbl>
    <w:p w:rsidR="00052B28" w:rsidRDefault="00052B28" w:rsidP="00B70F0B">
      <w:pPr>
        <w:spacing w:before="60" w:line="240" w:lineRule="auto"/>
        <w:rPr>
          <w:rFonts w:ascii="Arial" w:eastAsiaTheme="minorHAnsi" w:hAnsi="Arial" w:cs="Arial"/>
          <w:lang w:val="en-IN"/>
        </w:rPr>
      </w:pPr>
    </w:p>
    <w:p w:rsidR="00FE500A" w:rsidRDefault="00FE500A" w:rsidP="00B70F0B">
      <w:pPr>
        <w:spacing w:before="60" w:line="240" w:lineRule="auto"/>
        <w:rPr>
          <w:rFonts w:ascii="Arial" w:eastAsiaTheme="minorHAnsi" w:hAnsi="Arial" w:cs="Arial"/>
          <w:lang w:val="en-IN"/>
        </w:rPr>
      </w:pPr>
    </w:p>
    <w:p w:rsidR="00EE5D50" w:rsidRPr="0052479B" w:rsidRDefault="00EE5D50" w:rsidP="00B70F0B">
      <w:pPr>
        <w:spacing w:before="60" w:line="240" w:lineRule="auto"/>
        <w:rPr>
          <w:rFonts w:ascii="Arial" w:eastAsiaTheme="minorHAnsi" w:hAnsi="Arial" w:cs="Arial"/>
          <w:lang w:val="en-IN"/>
        </w:rPr>
      </w:pPr>
    </w:p>
    <w:tbl>
      <w:tblPr>
        <w:tblW w:w="9658" w:type="dxa"/>
        <w:jc w:val="center"/>
        <w:tblLook w:val="04A0" w:firstRow="1" w:lastRow="0" w:firstColumn="1" w:lastColumn="0" w:noHBand="0" w:noVBand="1"/>
      </w:tblPr>
      <w:tblGrid>
        <w:gridCol w:w="865"/>
        <w:gridCol w:w="2070"/>
        <w:gridCol w:w="1054"/>
        <w:gridCol w:w="1417"/>
        <w:gridCol w:w="1417"/>
        <w:gridCol w:w="1418"/>
        <w:gridCol w:w="1417"/>
      </w:tblGrid>
      <w:tr w:rsidR="00052B28" w:rsidRPr="00FE500A" w:rsidTr="00FE500A">
        <w:trPr>
          <w:divId w:val="1333139026"/>
          <w:trHeight w:hRule="exact" w:val="736"/>
          <w:jc w:val="center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FE500A" w:rsidRDefault="00052B28" w:rsidP="00FE50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lastRenderedPageBreak/>
              <w:t>Table 3: Households Expecting General Price Movements in Coherence with Movements in Price Expectations of Various Product Groups: Three</w:t>
            </w:r>
            <w:r w:rsidR="00BC607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Month</w:t>
            </w:r>
            <w:r w:rsidR="00BC607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r w:rsid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</w:t>
            </w:r>
            <w:r w:rsidR="00FE500A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head 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and One</w:t>
            </w:r>
            <w:r w:rsidR="00BC607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Year </w:t>
            </w:r>
            <w:r w:rsid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head</w:t>
            </w:r>
          </w:p>
        </w:tc>
      </w:tr>
      <w:tr w:rsidR="00052B28" w:rsidRPr="00FE500A" w:rsidTr="00CE7EF8">
        <w:trPr>
          <w:divId w:val="1333139026"/>
          <w:trHeight w:hRule="exact" w:val="340"/>
          <w:jc w:val="center"/>
        </w:trPr>
        <w:tc>
          <w:tcPr>
            <w:tcW w:w="965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(Percentage of respondents)</w:t>
            </w:r>
          </w:p>
        </w:tc>
      </w:tr>
      <w:tr w:rsidR="00052B28" w:rsidRPr="00FE500A" w:rsidTr="00CE7EF8">
        <w:trPr>
          <w:divId w:val="1333139026"/>
          <w:trHeight w:hRule="exact" w:val="80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Round No.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Survey period ended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Food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Non-Food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Households durables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Housing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2B28" w:rsidRPr="00C36C2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C36C2A">
              <w:rPr>
                <w:rFonts w:ascii="Arial" w:hAnsi="Arial" w:cs="Arial"/>
                <w:b/>
                <w:color w:val="000000"/>
                <w:sz w:val="20"/>
                <w:szCs w:val="20"/>
                <w:lang w:val="en-IN" w:eastAsia="en-IN" w:bidi="hi-IN"/>
              </w:rPr>
              <w:t>Cost of services</w:t>
            </w:r>
          </w:p>
        </w:tc>
      </w:tr>
      <w:tr w:rsidR="00052B28" w:rsidRPr="00FE500A" w:rsidTr="00CE7EF8">
        <w:trPr>
          <w:divId w:val="1333139026"/>
          <w:trHeight w:hRule="exact" w:val="340"/>
          <w:jc w:val="center"/>
        </w:trPr>
        <w:tc>
          <w:tcPr>
            <w:tcW w:w="9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2B28" w:rsidRPr="00FE500A" w:rsidRDefault="00BC6077" w:rsidP="00BC607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Three M</w:t>
            </w:r>
            <w:r w:rsidR="00052B28"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on</w:t>
            </w:r>
            <w:bookmarkStart w:id="0" w:name="_GoBack"/>
            <w:bookmarkEnd w:id="0"/>
            <w:r w:rsidR="00052B28"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 xml:space="preserve">ths Ahead </w:t>
            </w:r>
          </w:p>
        </w:tc>
      </w:tr>
      <w:tr w:rsidR="001F232F" w:rsidRPr="00FE500A" w:rsidTr="00581436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59.2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46.8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57.7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Mar-17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57.7</w:t>
            </w:r>
          </w:p>
        </w:tc>
      </w:tr>
      <w:tr w:rsidR="001F232F" w:rsidRPr="00FE500A" w:rsidTr="003C3E85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May-17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60.3</w:t>
            </w:r>
          </w:p>
        </w:tc>
      </w:tr>
      <w:tr w:rsidR="00CE7EF8" w:rsidRPr="00FE500A" w:rsidTr="00CE7EF8">
        <w:trPr>
          <w:divId w:val="1333139026"/>
          <w:trHeight w:hRule="exact" w:val="340"/>
          <w:jc w:val="center"/>
        </w:trPr>
        <w:tc>
          <w:tcPr>
            <w:tcW w:w="9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E7EF8" w:rsidRPr="00FE500A" w:rsidRDefault="00CE7EF8" w:rsidP="00CE7EF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 xml:space="preserve">One Year Ahead 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65.9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56.9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Dec-16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62.3</w:t>
            </w:r>
          </w:p>
        </w:tc>
      </w:tr>
      <w:tr w:rsidR="001F232F" w:rsidRPr="00FE500A" w:rsidTr="00CE7EF8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Mar-17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64.1</w:t>
            </w:r>
          </w:p>
        </w:tc>
      </w:tr>
      <w:tr w:rsidR="001F232F" w:rsidRPr="00FE500A" w:rsidTr="003C3E85">
        <w:trPr>
          <w:divId w:val="1333139026"/>
          <w:trHeight w:hRule="exact" w:val="34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May-17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67.3</w:t>
            </w:r>
          </w:p>
        </w:tc>
      </w:tr>
    </w:tbl>
    <w:p w:rsidR="00052B28" w:rsidRPr="0052479B" w:rsidRDefault="00052B28" w:rsidP="0099610B">
      <w:pPr>
        <w:spacing w:line="360" w:lineRule="auto"/>
        <w:jc w:val="both"/>
        <w:rPr>
          <w:rFonts w:ascii="Arial" w:eastAsiaTheme="minorHAnsi" w:hAnsi="Arial" w:cs="Arial"/>
          <w:lang w:val="en-IN"/>
        </w:rPr>
      </w:pPr>
    </w:p>
    <w:tbl>
      <w:tblPr>
        <w:tblW w:w="9911" w:type="dxa"/>
        <w:jc w:val="center"/>
        <w:tblLook w:val="04A0" w:firstRow="1" w:lastRow="0" w:firstColumn="1" w:lastColumn="0" w:noHBand="0" w:noVBand="1"/>
      </w:tblPr>
      <w:tblGrid>
        <w:gridCol w:w="950"/>
        <w:gridCol w:w="1202"/>
        <w:gridCol w:w="810"/>
        <w:gridCol w:w="1080"/>
        <w:gridCol w:w="720"/>
        <w:gridCol w:w="810"/>
        <w:gridCol w:w="990"/>
        <w:gridCol w:w="810"/>
        <w:gridCol w:w="884"/>
        <w:gridCol w:w="974"/>
        <w:gridCol w:w="681"/>
      </w:tblGrid>
      <w:tr w:rsidR="00052B28" w:rsidRPr="00FE500A" w:rsidTr="00FE500A">
        <w:trPr>
          <w:divId w:val="1042561460"/>
          <w:trHeight w:val="576"/>
          <w:jc w:val="center"/>
        </w:trPr>
        <w:tc>
          <w:tcPr>
            <w:tcW w:w="9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FE500A" w:rsidRDefault="00052B28" w:rsidP="00FE50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Table 4: Household Inflation Expectations – Current, Three</w:t>
            </w:r>
            <w:r w:rsidR="00BC607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Month</w:t>
            </w:r>
            <w:r w:rsidR="00BC607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and One</w:t>
            </w:r>
            <w:r w:rsidR="005310C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Year Ahead</w:t>
            </w:r>
          </w:p>
        </w:tc>
      </w:tr>
      <w:tr w:rsidR="00052B28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Survey Round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FE500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Survey </w:t>
            </w:r>
            <w:r w:rsidR="00FE500A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eriod Ended</w:t>
            </w:r>
          </w:p>
        </w:tc>
        <w:tc>
          <w:tcPr>
            <w:tcW w:w="77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Inflation rate in Per cent</w:t>
            </w:r>
          </w:p>
        </w:tc>
      </w:tr>
      <w:tr w:rsidR="00052B28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Current</w:t>
            </w:r>
          </w:p>
        </w:tc>
        <w:tc>
          <w:tcPr>
            <w:tcW w:w="26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FE500A" w:rsidRDefault="00BC6077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Three M</w:t>
            </w:r>
            <w:r w:rsidR="00052B28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onth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</w:t>
            </w:r>
            <w:r w:rsidR="00052B28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Ahead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FE500A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One</w:t>
            </w:r>
            <w:r w:rsidR="00BC6077"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Y</w:t>
            </w: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ear Ahead</w:t>
            </w:r>
          </w:p>
        </w:tc>
      </w:tr>
      <w:tr w:rsidR="00052B28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B28" w:rsidRPr="00FE500A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FE50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</w:tr>
      <w:tr w:rsidR="001F232F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</w:tr>
      <w:tr w:rsidR="001F232F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1F232F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Dec-16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1F232F" w:rsidRPr="00FE500A" w:rsidTr="00CE2E84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Mar-17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1F232F" w:rsidRPr="00FE500A" w:rsidTr="003C3E85">
        <w:trPr>
          <w:divId w:val="1042561460"/>
          <w:trHeight w:val="340"/>
          <w:jc w:val="center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May-17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</w:tbl>
    <w:p w:rsidR="00052B28" w:rsidRPr="0052479B" w:rsidRDefault="00052B28" w:rsidP="0099610B">
      <w:pPr>
        <w:spacing w:line="360" w:lineRule="auto"/>
        <w:jc w:val="both"/>
        <w:rPr>
          <w:rFonts w:ascii="Arial" w:eastAsiaTheme="minorHAnsi" w:hAnsi="Arial" w:cs="Arial"/>
          <w:lang w:val="en-IN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13"/>
        <w:gridCol w:w="1245"/>
        <w:gridCol w:w="2662"/>
        <w:gridCol w:w="2738"/>
        <w:gridCol w:w="2365"/>
      </w:tblGrid>
      <w:tr w:rsidR="00052B28" w:rsidRPr="00950B91" w:rsidTr="00950B91">
        <w:trPr>
          <w:divId w:val="1768229378"/>
          <w:trHeight w:val="576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950B91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Table 5: Factors that Explain the Total Variability</w:t>
            </w:r>
          </w:p>
        </w:tc>
      </w:tr>
      <w:tr w:rsidR="00950B91" w:rsidRPr="00950B91" w:rsidTr="00950B91">
        <w:trPr>
          <w:divId w:val="1768229378"/>
          <w:trHeight w:val="8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91" w:rsidRPr="00950B91" w:rsidRDefault="00950B91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Round No.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91" w:rsidRPr="00950B91" w:rsidRDefault="00950B91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Survey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</w:t>
            </w: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eriod</w:t>
            </w:r>
          </w:p>
          <w:p w:rsidR="00950B91" w:rsidRPr="00950B91" w:rsidRDefault="00950B91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E</w:t>
            </w: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nded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91" w:rsidRPr="00950B91" w:rsidRDefault="00950B91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Current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91" w:rsidRPr="00950B91" w:rsidRDefault="00950B91" w:rsidP="00FA23C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Three Months Ahead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91" w:rsidRPr="00950B91" w:rsidRDefault="00950B91" w:rsidP="006D59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950B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One Year Ahead</w:t>
            </w:r>
          </w:p>
        </w:tc>
      </w:tr>
      <w:tr w:rsidR="001F232F" w:rsidRPr="00950B91" w:rsidTr="00950B91">
        <w:trPr>
          <w:divId w:val="1768229378"/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Jun-16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Age-Group, Category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</w:tr>
      <w:tr w:rsidR="001F232F" w:rsidRPr="00950B91" w:rsidTr="00950B91">
        <w:trPr>
          <w:divId w:val="1768229378"/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Nov-16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Category, Age-Group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</w:tr>
      <w:tr w:rsidR="001F232F" w:rsidRPr="00950B91" w:rsidTr="00950B91">
        <w:trPr>
          <w:divId w:val="1768229378"/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Dec-16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Gender, Age-Group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Category, Age-Group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</w:tr>
      <w:tr w:rsidR="001F232F" w:rsidRPr="00950B91" w:rsidTr="00950B91">
        <w:trPr>
          <w:divId w:val="1768229378"/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Mar-17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Age-Group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</w:tr>
      <w:tr w:rsidR="001F232F" w:rsidRPr="00950B91" w:rsidTr="00950B91">
        <w:trPr>
          <w:divId w:val="1768229378"/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47B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May-17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Gender, Category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Category</w:t>
            </w:r>
          </w:p>
        </w:tc>
      </w:tr>
    </w:tbl>
    <w:p w:rsidR="00B36235" w:rsidRDefault="00B36235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A902D9" w:rsidRDefault="00A902D9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FF5F0B" w:rsidRDefault="00FF5F0B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A902D9" w:rsidRDefault="00A902D9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A902D9" w:rsidRPr="0052479B" w:rsidRDefault="00A902D9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052B28" w:rsidRPr="0052479B" w:rsidRDefault="00052B28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tbl>
      <w:tblPr>
        <w:tblW w:w="10275" w:type="dxa"/>
        <w:jc w:val="center"/>
        <w:tblLook w:val="04A0" w:firstRow="1" w:lastRow="0" w:firstColumn="1" w:lastColumn="0" w:noHBand="0" w:noVBand="1"/>
      </w:tblPr>
      <w:tblGrid>
        <w:gridCol w:w="2117"/>
        <w:gridCol w:w="992"/>
        <w:gridCol w:w="992"/>
        <w:gridCol w:w="709"/>
        <w:gridCol w:w="850"/>
        <w:gridCol w:w="993"/>
        <w:gridCol w:w="850"/>
        <w:gridCol w:w="851"/>
        <w:gridCol w:w="992"/>
        <w:gridCol w:w="929"/>
      </w:tblGrid>
      <w:tr w:rsidR="00052B28" w:rsidRPr="0052479B" w:rsidTr="00A902D9">
        <w:trPr>
          <w:divId w:val="1432043422"/>
          <w:trHeight w:val="284"/>
          <w:jc w:val="center"/>
        </w:trPr>
        <w:tc>
          <w:tcPr>
            <w:tcW w:w="1027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B28" w:rsidRPr="0052479B" w:rsidRDefault="00052B28" w:rsidP="00B171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Table 6 :  Various Group-wise Inflation Expectations: </w:t>
            </w:r>
            <w:r w:rsidR="00784BD9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May</w:t>
            </w:r>
            <w:r w:rsidR="00B36235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2017</w:t>
            </w: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1027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Current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Three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M</w:t>
            </w: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onth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</w:t>
            </w: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 xml:space="preserve"> Ahead</w:t>
            </w:r>
          </w:p>
        </w:tc>
        <w:tc>
          <w:tcPr>
            <w:tcW w:w="27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O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ne Y</w:t>
            </w: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ear Ahead</w:t>
            </w: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Median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Std. Dev.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 xml:space="preserve"> Overall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Gender-wise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Category-wise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Financial Sector Employees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Other Employees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Self Employed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Housewives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Retired Persons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Daily Workers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Other category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Age Group-wise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Up to 25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25 to 30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30 to 35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35 to 40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40 to 45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45 to 50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50 to 55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55 to 60 years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60 years and above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</w:tr>
      <w:tr w:rsidR="00052B28" w:rsidRPr="0052479B" w:rsidTr="00A902D9">
        <w:trPr>
          <w:divId w:val="1432043422"/>
          <w:trHeight w:val="284"/>
          <w:jc w:val="center"/>
        </w:trPr>
        <w:tc>
          <w:tcPr>
            <w:tcW w:w="10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City-wise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Ahmedabad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Bengaluru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Bhopal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Bhubaneswar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Chennai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Delhi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Guwahati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Hyderabad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Jaipur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Kolkata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Lucknow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Mumbai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Nagpur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Patna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Thiruvananthapuram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Chandigarh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Ranchi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</w:tr>
      <w:tr w:rsidR="001F232F" w:rsidRPr="0052479B" w:rsidTr="003C3E85">
        <w:trPr>
          <w:divId w:val="1432043422"/>
          <w:trHeight w:val="28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20"/>
                <w:szCs w:val="20"/>
                <w:lang w:val="en-IN" w:eastAsia="en-IN" w:bidi="hi-IN"/>
              </w:rPr>
              <w:t>Raipur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</w:tr>
    </w:tbl>
    <w:p w:rsidR="004D0732" w:rsidRPr="0052479B" w:rsidRDefault="004D0732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p w:rsidR="007F2A8D" w:rsidRPr="0052479B" w:rsidRDefault="007F2A8D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tbl>
      <w:tblPr>
        <w:tblW w:w="11521" w:type="dxa"/>
        <w:jc w:val="center"/>
        <w:tblLook w:val="04A0" w:firstRow="1" w:lastRow="0" w:firstColumn="1" w:lastColumn="0" w:noHBand="0" w:noVBand="1"/>
      </w:tblPr>
      <w:tblGrid>
        <w:gridCol w:w="411"/>
        <w:gridCol w:w="719"/>
        <w:gridCol w:w="4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520"/>
        <w:gridCol w:w="520"/>
        <w:gridCol w:w="520"/>
        <w:gridCol w:w="520"/>
        <w:gridCol w:w="520"/>
        <w:gridCol w:w="520"/>
        <w:gridCol w:w="584"/>
        <w:gridCol w:w="519"/>
        <w:gridCol w:w="599"/>
      </w:tblGrid>
      <w:tr w:rsidR="00052B28" w:rsidRPr="0052479B" w:rsidTr="001F232F">
        <w:trPr>
          <w:divId w:val="781846003"/>
          <w:trHeight w:val="284"/>
          <w:jc w:val="center"/>
        </w:trPr>
        <w:tc>
          <w:tcPr>
            <w:tcW w:w="115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lastRenderedPageBreak/>
              <w:t>Table 7: Cross-tabulation of Current and Three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M</w:t>
            </w: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onth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s</w:t>
            </w: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Ahead Inflation Expectations: </w:t>
            </w:r>
            <w:r w:rsidR="00784BD9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May</w:t>
            </w:r>
            <w:r w:rsidR="00B36235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2017</w:t>
            </w:r>
          </w:p>
        </w:tc>
      </w:tr>
      <w:tr w:rsidR="00052B28" w:rsidRPr="0052479B" w:rsidTr="001F232F">
        <w:trPr>
          <w:divId w:val="781846003"/>
          <w:trHeight w:val="284"/>
          <w:jc w:val="center"/>
        </w:trPr>
        <w:tc>
          <w:tcPr>
            <w:tcW w:w="115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(Number of respondents)</w:t>
            </w:r>
          </w:p>
        </w:tc>
      </w:tr>
      <w:tr w:rsidR="00052B28" w:rsidRPr="0052479B" w:rsidTr="001F232F">
        <w:trPr>
          <w:divId w:val="781846003"/>
          <w:trHeight w:val="284"/>
          <w:jc w:val="center"/>
        </w:trPr>
        <w:tc>
          <w:tcPr>
            <w:tcW w:w="1152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Three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M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onth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A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head 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I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nflation 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R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ate (per cent)</w:t>
            </w:r>
          </w:p>
        </w:tc>
      </w:tr>
      <w:tr w:rsidR="00052B28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2B28" w:rsidRPr="0052479B" w:rsidRDefault="00BC6077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Current Inflation R</w:t>
            </w:r>
            <w:r w:rsidR="00052B28"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ate (per cent)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</w:t>
            </w:r>
            <w:r w:rsidR="00FF5F0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No idea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1062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615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1F232F" w:rsidRPr="0052479B" w:rsidTr="001F232F">
        <w:trPr>
          <w:divId w:val="781846003"/>
          <w:trHeight w:val="284"/>
          <w:jc w:val="center"/>
        </w:trPr>
        <w:tc>
          <w:tcPr>
            <w:tcW w:w="3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4732</w:t>
            </w:r>
          </w:p>
        </w:tc>
      </w:tr>
    </w:tbl>
    <w:p w:rsidR="00052B28" w:rsidRPr="0052479B" w:rsidRDefault="00052B28" w:rsidP="0099610B">
      <w:pPr>
        <w:spacing w:line="360" w:lineRule="auto"/>
        <w:jc w:val="both"/>
        <w:rPr>
          <w:rFonts w:ascii="Arial" w:eastAsiaTheme="minorHAnsi" w:hAnsi="Arial" w:cs="Arial"/>
          <w:lang w:val="en-IN"/>
        </w:rPr>
      </w:pPr>
    </w:p>
    <w:tbl>
      <w:tblPr>
        <w:tblW w:w="11280" w:type="dxa"/>
        <w:jc w:val="center"/>
        <w:tblLook w:val="04A0" w:firstRow="1" w:lastRow="0" w:firstColumn="1" w:lastColumn="0" w:noHBand="0" w:noVBand="1"/>
      </w:tblPr>
      <w:tblGrid>
        <w:gridCol w:w="411"/>
        <w:gridCol w:w="684"/>
        <w:gridCol w:w="483"/>
        <w:gridCol w:w="547"/>
        <w:gridCol w:w="547"/>
        <w:gridCol w:w="547"/>
        <w:gridCol w:w="547"/>
        <w:gridCol w:w="547"/>
        <w:gridCol w:w="547"/>
        <w:gridCol w:w="547"/>
        <w:gridCol w:w="547"/>
        <w:gridCol w:w="531"/>
        <w:gridCol w:w="524"/>
        <w:gridCol w:w="524"/>
        <w:gridCol w:w="524"/>
        <w:gridCol w:w="495"/>
        <w:gridCol w:w="553"/>
        <w:gridCol w:w="524"/>
        <w:gridCol w:w="581"/>
        <w:gridCol w:w="524"/>
        <w:gridCol w:w="617"/>
      </w:tblGrid>
      <w:tr w:rsidR="00052B28" w:rsidRPr="0052479B" w:rsidTr="00A67D9E">
        <w:trPr>
          <w:divId w:val="2061635495"/>
          <w:trHeight w:val="286"/>
          <w:jc w:val="center"/>
        </w:trPr>
        <w:tc>
          <w:tcPr>
            <w:tcW w:w="11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BC607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Table 8: Cross-tabulation of Current and One</w:t>
            </w:r>
            <w:r w:rsidR="00BC6077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Y</w:t>
            </w:r>
            <w:r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ear Ahead Inflation Expectations: </w:t>
            </w:r>
            <w:r w:rsidR="00784BD9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>May</w:t>
            </w:r>
            <w:r w:rsidR="00B36235" w:rsidRPr="0052479B">
              <w:rPr>
                <w:rFonts w:ascii="Arial" w:hAnsi="Arial" w:cs="Arial"/>
                <w:b/>
                <w:bCs/>
                <w:color w:val="000000"/>
                <w:lang w:val="en-IN" w:eastAsia="en-IN" w:bidi="hi-IN"/>
              </w:rPr>
              <w:t xml:space="preserve"> 2017</w:t>
            </w:r>
          </w:p>
        </w:tc>
      </w:tr>
      <w:tr w:rsidR="00052B28" w:rsidRPr="0052479B" w:rsidTr="00A67D9E">
        <w:trPr>
          <w:divId w:val="2061635495"/>
          <w:trHeight w:val="286"/>
          <w:jc w:val="center"/>
        </w:trPr>
        <w:tc>
          <w:tcPr>
            <w:tcW w:w="112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B28" w:rsidRPr="0052479B" w:rsidRDefault="00052B28" w:rsidP="00052B28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(Number of respondents)</w:t>
            </w:r>
          </w:p>
        </w:tc>
      </w:tr>
      <w:tr w:rsidR="00052B28" w:rsidRPr="0052479B" w:rsidTr="00A67D9E">
        <w:trPr>
          <w:divId w:val="2061635495"/>
          <w:trHeight w:val="286"/>
          <w:jc w:val="center"/>
        </w:trPr>
        <w:tc>
          <w:tcPr>
            <w:tcW w:w="112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B28" w:rsidRPr="0052479B" w:rsidRDefault="00BC6077" w:rsidP="00BC60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One Y</w:t>
            </w:r>
            <w:r w:rsidR="00052B28"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 xml:space="preserve">ear 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Ahead I</w:t>
            </w:r>
            <w:r w:rsidR="00052B28"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 xml:space="preserve">nflation </w:t>
            </w: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R</w:t>
            </w:r>
            <w:r w:rsidR="00052B28"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ate (per cent)</w:t>
            </w:r>
          </w:p>
        </w:tc>
      </w:tr>
      <w:tr w:rsidR="00FF5F0B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Current Inflation Rate (per cent)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No idea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5F0B" w:rsidRPr="0052479B" w:rsidRDefault="00FF5F0B" w:rsidP="00FF5F0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2-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3-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5-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1062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6-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615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7-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8-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9-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10-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11-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12-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13-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14-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15-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&lt;</w:t>
            </w: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color w:val="000000"/>
                <w:sz w:val="16"/>
                <w:szCs w:val="16"/>
                <w:lang w:val="en-IN" w:eastAsia="en-IN" w:bidi="hi-IN"/>
              </w:rPr>
              <w:t>&gt;=16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1F232F" w:rsidRPr="0052479B" w:rsidTr="00A67D9E">
        <w:trPr>
          <w:divId w:val="2061635495"/>
          <w:trHeight w:val="286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232F" w:rsidRPr="0052479B" w:rsidRDefault="001F232F" w:rsidP="001F232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</w:pPr>
            <w:r w:rsidRPr="005247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N" w:eastAsia="en-IN" w:bidi="hi-IN"/>
              </w:rPr>
              <w:t>Total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232F" w:rsidRPr="001F232F" w:rsidRDefault="001F232F" w:rsidP="001F232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F23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4732</w:t>
            </w:r>
          </w:p>
        </w:tc>
      </w:tr>
    </w:tbl>
    <w:p w:rsidR="007F2A8D" w:rsidRPr="0052479B" w:rsidRDefault="007F2A8D" w:rsidP="0099610B">
      <w:pPr>
        <w:spacing w:line="360" w:lineRule="auto"/>
        <w:jc w:val="both"/>
        <w:rPr>
          <w:rFonts w:ascii="Arial" w:hAnsi="Arial" w:cs="Arial"/>
          <w:b/>
          <w:bCs/>
          <w:lang w:val="en-IN"/>
        </w:rPr>
      </w:pPr>
    </w:p>
    <w:sectPr w:rsidR="007F2A8D" w:rsidRPr="0052479B" w:rsidSect="005F48BF">
      <w:footerReference w:type="default" r:id="rId10"/>
      <w:pgSz w:w="11907" w:h="16839" w:code="9"/>
      <w:pgMar w:top="720" w:right="1440" w:bottom="720" w:left="1440" w:header="46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A2" w:rsidRDefault="00905AA2" w:rsidP="00C56B2B">
      <w:pPr>
        <w:spacing w:line="240" w:lineRule="auto"/>
      </w:pPr>
      <w:r>
        <w:separator/>
      </w:r>
    </w:p>
  </w:endnote>
  <w:endnote w:type="continuationSeparator" w:id="0">
    <w:p w:rsidR="00905AA2" w:rsidRDefault="00905AA2" w:rsidP="00C56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3129936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14513" w:rsidRPr="00FC0439" w:rsidRDefault="00F14513">
            <w:pPr>
              <w:pStyle w:val="Footer"/>
              <w:jc w:val="center"/>
              <w:rPr>
                <w:rFonts w:ascii="Arial" w:hAnsi="Arial" w:cs="Arial"/>
              </w:rPr>
            </w:pPr>
            <w:r w:rsidRPr="00FC0439">
              <w:rPr>
                <w:rFonts w:ascii="Arial" w:hAnsi="Arial" w:cs="Arial"/>
              </w:rPr>
              <w:t xml:space="preserve">Page </w:t>
            </w:r>
            <w:r w:rsidRPr="00FC0439">
              <w:rPr>
                <w:rFonts w:ascii="Arial" w:hAnsi="Arial" w:cs="Arial"/>
                <w:b/>
                <w:bCs/>
              </w:rPr>
              <w:fldChar w:fldCharType="begin"/>
            </w:r>
            <w:r w:rsidRPr="00FC043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C0439">
              <w:rPr>
                <w:rFonts w:ascii="Arial" w:hAnsi="Arial" w:cs="Arial"/>
                <w:b/>
                <w:bCs/>
              </w:rPr>
              <w:fldChar w:fldCharType="separate"/>
            </w:r>
            <w:r w:rsidR="00C36C2A">
              <w:rPr>
                <w:rFonts w:ascii="Arial" w:hAnsi="Arial" w:cs="Arial"/>
                <w:b/>
                <w:bCs/>
                <w:noProof/>
              </w:rPr>
              <w:t>1</w:t>
            </w:r>
            <w:r w:rsidRPr="00FC0439">
              <w:rPr>
                <w:rFonts w:ascii="Arial" w:hAnsi="Arial" w:cs="Arial"/>
                <w:b/>
                <w:bCs/>
              </w:rPr>
              <w:fldChar w:fldCharType="end"/>
            </w:r>
            <w:r w:rsidRPr="00FC0439">
              <w:rPr>
                <w:rFonts w:ascii="Arial" w:hAnsi="Arial" w:cs="Arial"/>
              </w:rPr>
              <w:t xml:space="preserve"> of </w:t>
            </w:r>
            <w:r w:rsidRPr="00FC0439">
              <w:rPr>
                <w:rFonts w:ascii="Arial" w:hAnsi="Arial" w:cs="Arial"/>
                <w:b/>
                <w:bCs/>
              </w:rPr>
              <w:fldChar w:fldCharType="begin"/>
            </w:r>
            <w:r w:rsidRPr="00FC043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C0439">
              <w:rPr>
                <w:rFonts w:ascii="Arial" w:hAnsi="Arial" w:cs="Arial"/>
                <w:b/>
                <w:bCs/>
              </w:rPr>
              <w:fldChar w:fldCharType="separate"/>
            </w:r>
            <w:r w:rsidR="00C36C2A">
              <w:rPr>
                <w:rFonts w:ascii="Arial" w:hAnsi="Arial" w:cs="Arial"/>
                <w:b/>
                <w:bCs/>
                <w:noProof/>
              </w:rPr>
              <w:t>5</w:t>
            </w:r>
            <w:r w:rsidRPr="00FC043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F14513" w:rsidRDefault="00F145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A2" w:rsidRDefault="00905AA2" w:rsidP="00C56B2B">
      <w:pPr>
        <w:spacing w:line="240" w:lineRule="auto"/>
      </w:pPr>
      <w:r>
        <w:separator/>
      </w:r>
    </w:p>
  </w:footnote>
  <w:footnote w:type="continuationSeparator" w:id="0">
    <w:p w:rsidR="00905AA2" w:rsidRDefault="00905AA2" w:rsidP="00C56B2B">
      <w:pPr>
        <w:spacing w:line="240" w:lineRule="auto"/>
      </w:pPr>
      <w:r>
        <w:continuationSeparator/>
      </w:r>
    </w:p>
  </w:footnote>
  <w:footnote w:id="1">
    <w:p w:rsidR="00F14513" w:rsidRPr="005F48BF" w:rsidRDefault="00F14513" w:rsidP="008F2799">
      <w:pPr>
        <w:pStyle w:val="FootnoteText"/>
        <w:jc w:val="both"/>
        <w:rPr>
          <w:rFonts w:ascii="Arial" w:hAnsi="Arial" w:cs="Arial"/>
          <w:lang w:val="en-IN"/>
        </w:rPr>
      </w:pPr>
      <w:r w:rsidRPr="005F48BF">
        <w:rPr>
          <w:rStyle w:val="FootnoteReference"/>
          <w:rFonts w:ascii="Arial" w:hAnsi="Arial" w:cs="Arial"/>
        </w:rPr>
        <w:footnoteRef/>
      </w:r>
      <w:r w:rsidRPr="005F48BF">
        <w:rPr>
          <w:rFonts w:ascii="Arial" w:hAnsi="Arial" w:cs="Arial"/>
        </w:rPr>
        <w:t xml:space="preserve"> </w:t>
      </w:r>
      <w:r w:rsidRPr="005F48BF">
        <w:rPr>
          <w:rFonts w:ascii="Arial" w:hAnsi="Arial" w:cs="Arial"/>
          <w:lang w:val="en-IN" w:eastAsia="en-IN"/>
        </w:rPr>
        <w:t xml:space="preserve">The survey is conducted at regular intervals by the Reserve Bank </w:t>
      </w:r>
      <w:r>
        <w:rPr>
          <w:rFonts w:ascii="Arial" w:hAnsi="Arial" w:cs="Arial"/>
          <w:lang w:val="en-IN" w:eastAsia="en-IN"/>
        </w:rPr>
        <w:t>of India. I</w:t>
      </w:r>
      <w:r w:rsidRPr="005F48BF">
        <w:rPr>
          <w:rFonts w:ascii="Arial" w:hAnsi="Arial" w:cs="Arial"/>
          <w:lang w:val="en-IN" w:eastAsia="en-IN"/>
        </w:rPr>
        <w:t xml:space="preserve">t provides useful directional information on near-term inflationary pressures and also supplements other economic indicators. </w:t>
      </w:r>
      <w:r>
        <w:rPr>
          <w:rFonts w:ascii="Arial" w:hAnsi="Arial" w:cs="Arial"/>
          <w:lang w:val="en-IN" w:eastAsia="en-IN"/>
        </w:rPr>
        <w:t>However, t</w:t>
      </w:r>
      <w:r w:rsidRPr="005F48BF">
        <w:rPr>
          <w:rFonts w:ascii="Arial" w:hAnsi="Arial" w:cs="Arial"/>
          <w:lang w:val="en-IN" w:eastAsia="en-IN"/>
        </w:rPr>
        <w:t>hese expectations are formed by</w:t>
      </w:r>
      <w:r>
        <w:rPr>
          <w:rFonts w:ascii="Arial" w:hAnsi="Arial" w:cs="Arial"/>
          <w:lang w:val="en-IN" w:eastAsia="en-IN"/>
        </w:rPr>
        <w:t xml:space="preserve"> the</w:t>
      </w:r>
      <w:r w:rsidRPr="005F48BF">
        <w:rPr>
          <w:rFonts w:ascii="Arial" w:hAnsi="Arial" w:cs="Arial"/>
          <w:lang w:val="en-IN" w:eastAsia="en-IN"/>
        </w:rPr>
        <w:t xml:space="preserve"> </w:t>
      </w:r>
      <w:r>
        <w:rPr>
          <w:rFonts w:ascii="Arial" w:hAnsi="Arial" w:cs="Arial"/>
          <w:lang w:val="en-IN" w:eastAsia="en-IN"/>
        </w:rPr>
        <w:t>respondents</w:t>
      </w:r>
      <w:r w:rsidRPr="005F48BF">
        <w:rPr>
          <w:rFonts w:ascii="Arial" w:hAnsi="Arial" w:cs="Arial"/>
          <w:lang w:val="en-IN" w:eastAsia="en-IN"/>
        </w:rPr>
        <w:t xml:space="preserve"> </w:t>
      </w:r>
      <w:r>
        <w:rPr>
          <w:rFonts w:ascii="Arial" w:hAnsi="Arial" w:cs="Arial"/>
          <w:lang w:val="en-IN" w:eastAsia="en-IN"/>
        </w:rPr>
        <w:t xml:space="preserve">and may reflect </w:t>
      </w:r>
      <w:r w:rsidRPr="005F48BF">
        <w:rPr>
          <w:rFonts w:ascii="Arial" w:hAnsi="Arial" w:cs="Arial"/>
          <w:lang w:val="en-IN" w:eastAsia="en-IN"/>
        </w:rPr>
        <w:t xml:space="preserve">their consumption </w:t>
      </w:r>
      <w:r>
        <w:rPr>
          <w:rFonts w:ascii="Arial" w:hAnsi="Arial" w:cs="Arial"/>
          <w:lang w:val="en-IN" w:eastAsia="en-IN"/>
        </w:rPr>
        <w:t>pattern. Hence, it</w:t>
      </w:r>
      <w:r w:rsidRPr="005F48BF">
        <w:rPr>
          <w:rFonts w:ascii="Arial" w:hAnsi="Arial" w:cs="Arial"/>
          <w:lang w:val="en-IN" w:eastAsia="en-IN"/>
        </w:rPr>
        <w:t xml:space="preserve"> should not be treated as benchmarks for official measures of inflation.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C9"/>
    <w:multiLevelType w:val="hybridMultilevel"/>
    <w:tmpl w:val="A4141604"/>
    <w:lvl w:ilvl="0" w:tplc="1916D4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CC2B0">
      <w:start w:val="1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8E6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0788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8D84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62A2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E718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8126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8F6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7B0A"/>
    <w:multiLevelType w:val="hybridMultilevel"/>
    <w:tmpl w:val="84A8A25A"/>
    <w:lvl w:ilvl="0" w:tplc="027A7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C8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1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80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62E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41F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85D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E86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E52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C16DCF"/>
    <w:multiLevelType w:val="hybridMultilevel"/>
    <w:tmpl w:val="CB6C8D9E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B41F2"/>
    <w:multiLevelType w:val="hybridMultilevel"/>
    <w:tmpl w:val="5EBC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E3842"/>
    <w:multiLevelType w:val="hybridMultilevel"/>
    <w:tmpl w:val="EE56FC96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2C3737"/>
    <w:multiLevelType w:val="hybridMultilevel"/>
    <w:tmpl w:val="E114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442"/>
    <w:multiLevelType w:val="hybridMultilevel"/>
    <w:tmpl w:val="4DD07E3E"/>
    <w:lvl w:ilvl="0" w:tplc="7472B4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CBA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EE83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414D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0855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4A1F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C2B4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6B90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24E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93512"/>
    <w:multiLevelType w:val="hybridMultilevel"/>
    <w:tmpl w:val="57A0F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B69C3"/>
    <w:multiLevelType w:val="hybridMultilevel"/>
    <w:tmpl w:val="643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11B70"/>
    <w:multiLevelType w:val="hybridMultilevel"/>
    <w:tmpl w:val="97CE5F4C"/>
    <w:lvl w:ilvl="0" w:tplc="7C4A9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43A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CD0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2CA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681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47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46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251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0A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323414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57BEB"/>
    <w:multiLevelType w:val="hybridMultilevel"/>
    <w:tmpl w:val="77F0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200B4"/>
    <w:multiLevelType w:val="hybridMultilevel"/>
    <w:tmpl w:val="79FE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E6BFD"/>
    <w:multiLevelType w:val="hybridMultilevel"/>
    <w:tmpl w:val="57340214"/>
    <w:lvl w:ilvl="0" w:tplc="FDAEB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D3093"/>
    <w:multiLevelType w:val="hybridMultilevel"/>
    <w:tmpl w:val="363C09D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F017E"/>
    <w:multiLevelType w:val="hybridMultilevel"/>
    <w:tmpl w:val="FC02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30C2B"/>
    <w:multiLevelType w:val="hybridMultilevel"/>
    <w:tmpl w:val="F6941B86"/>
    <w:lvl w:ilvl="0" w:tplc="ADB0E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A242AA"/>
    <w:multiLevelType w:val="hybridMultilevel"/>
    <w:tmpl w:val="B05EA806"/>
    <w:lvl w:ilvl="0" w:tplc="4542847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10FB7"/>
    <w:multiLevelType w:val="hybridMultilevel"/>
    <w:tmpl w:val="4D82F668"/>
    <w:lvl w:ilvl="0" w:tplc="983A7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681380"/>
    <w:multiLevelType w:val="hybridMultilevel"/>
    <w:tmpl w:val="A7747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80772E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57E1D"/>
    <w:multiLevelType w:val="hybridMultilevel"/>
    <w:tmpl w:val="A3A45B78"/>
    <w:lvl w:ilvl="0" w:tplc="7A6C0D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0625299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9630A7"/>
    <w:multiLevelType w:val="hybridMultilevel"/>
    <w:tmpl w:val="37C607FA"/>
    <w:lvl w:ilvl="0" w:tplc="983A7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C22ECA"/>
    <w:multiLevelType w:val="hybridMultilevel"/>
    <w:tmpl w:val="AD843456"/>
    <w:lvl w:ilvl="0" w:tplc="BD529E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C61DC5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F1F26"/>
    <w:multiLevelType w:val="hybridMultilevel"/>
    <w:tmpl w:val="ACCC8DB2"/>
    <w:lvl w:ilvl="0" w:tplc="839EC296">
      <w:start w:val="1"/>
      <w:numFmt w:val="lowerRoman"/>
      <w:lvlText w:val="%1."/>
      <w:lvlJc w:val="right"/>
      <w:pPr>
        <w:ind w:left="-1440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-720" w:hanging="360"/>
      </w:pPr>
    </w:lvl>
    <w:lvl w:ilvl="2" w:tplc="4009001B" w:tentative="1">
      <w:start w:val="1"/>
      <w:numFmt w:val="lowerRoman"/>
      <w:lvlText w:val="%3."/>
      <w:lvlJc w:val="right"/>
      <w:pPr>
        <w:ind w:left="0" w:hanging="180"/>
      </w:pPr>
    </w:lvl>
    <w:lvl w:ilvl="3" w:tplc="4009000F" w:tentative="1">
      <w:start w:val="1"/>
      <w:numFmt w:val="decimal"/>
      <w:lvlText w:val="%4."/>
      <w:lvlJc w:val="left"/>
      <w:pPr>
        <w:ind w:left="720" w:hanging="360"/>
      </w:pPr>
    </w:lvl>
    <w:lvl w:ilvl="4" w:tplc="40090019" w:tentative="1">
      <w:start w:val="1"/>
      <w:numFmt w:val="lowerLetter"/>
      <w:lvlText w:val="%5."/>
      <w:lvlJc w:val="left"/>
      <w:pPr>
        <w:ind w:left="1440" w:hanging="360"/>
      </w:pPr>
    </w:lvl>
    <w:lvl w:ilvl="5" w:tplc="4009001B" w:tentative="1">
      <w:start w:val="1"/>
      <w:numFmt w:val="lowerRoman"/>
      <w:lvlText w:val="%6."/>
      <w:lvlJc w:val="right"/>
      <w:pPr>
        <w:ind w:left="2160" w:hanging="180"/>
      </w:pPr>
    </w:lvl>
    <w:lvl w:ilvl="6" w:tplc="4009000F" w:tentative="1">
      <w:start w:val="1"/>
      <w:numFmt w:val="decimal"/>
      <w:lvlText w:val="%7."/>
      <w:lvlJc w:val="left"/>
      <w:pPr>
        <w:ind w:left="2880" w:hanging="360"/>
      </w:pPr>
    </w:lvl>
    <w:lvl w:ilvl="7" w:tplc="40090019" w:tentative="1">
      <w:start w:val="1"/>
      <w:numFmt w:val="lowerLetter"/>
      <w:lvlText w:val="%8."/>
      <w:lvlJc w:val="left"/>
      <w:pPr>
        <w:ind w:left="3600" w:hanging="360"/>
      </w:pPr>
    </w:lvl>
    <w:lvl w:ilvl="8" w:tplc="40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>
    <w:nsid w:val="352175F2"/>
    <w:multiLevelType w:val="hybridMultilevel"/>
    <w:tmpl w:val="9CB449F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1C53E3"/>
    <w:multiLevelType w:val="hybridMultilevel"/>
    <w:tmpl w:val="F6523E1C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F7F2549"/>
    <w:multiLevelType w:val="hybridMultilevel"/>
    <w:tmpl w:val="471C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00E72"/>
    <w:multiLevelType w:val="hybridMultilevel"/>
    <w:tmpl w:val="B4F6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92A0B"/>
    <w:multiLevelType w:val="hybridMultilevel"/>
    <w:tmpl w:val="54081188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1A5700"/>
    <w:multiLevelType w:val="hybridMultilevel"/>
    <w:tmpl w:val="3478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C5919"/>
    <w:multiLevelType w:val="hybridMultilevel"/>
    <w:tmpl w:val="E196B9E0"/>
    <w:lvl w:ilvl="0" w:tplc="8F3203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2B53A07"/>
    <w:multiLevelType w:val="hybridMultilevel"/>
    <w:tmpl w:val="A8A08C9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9B7DDE"/>
    <w:multiLevelType w:val="hybridMultilevel"/>
    <w:tmpl w:val="2794E1E2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B41854"/>
    <w:multiLevelType w:val="hybridMultilevel"/>
    <w:tmpl w:val="0F36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065DB"/>
    <w:multiLevelType w:val="hybridMultilevel"/>
    <w:tmpl w:val="1E66837E"/>
    <w:lvl w:ilvl="0" w:tplc="19204B1C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AF1EED"/>
    <w:multiLevelType w:val="hybridMultilevel"/>
    <w:tmpl w:val="4252B65A"/>
    <w:lvl w:ilvl="0" w:tplc="1C78A2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92628"/>
    <w:multiLevelType w:val="hybridMultilevel"/>
    <w:tmpl w:val="E63A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A2565"/>
    <w:multiLevelType w:val="hybridMultilevel"/>
    <w:tmpl w:val="65F280C6"/>
    <w:lvl w:ilvl="0" w:tplc="C81C98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A696619"/>
    <w:multiLevelType w:val="hybridMultilevel"/>
    <w:tmpl w:val="2F42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C72FFC"/>
    <w:multiLevelType w:val="multilevel"/>
    <w:tmpl w:val="391680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7E555EAC"/>
    <w:multiLevelType w:val="hybridMultilevel"/>
    <w:tmpl w:val="25F6B434"/>
    <w:lvl w:ilvl="0" w:tplc="2CCACAA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>
    <w:nsid w:val="7E7E0930"/>
    <w:multiLevelType w:val="hybridMultilevel"/>
    <w:tmpl w:val="0CA2DEA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23EC2"/>
    <w:multiLevelType w:val="hybridMultilevel"/>
    <w:tmpl w:val="CC9ADDC4"/>
    <w:lvl w:ilvl="0" w:tplc="0B48250A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4"/>
  </w:num>
  <w:num w:numId="5">
    <w:abstractNumId w:val="1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"/>
  </w:num>
  <w:num w:numId="13">
    <w:abstractNumId w:val="32"/>
  </w:num>
  <w:num w:numId="14">
    <w:abstractNumId w:val="12"/>
  </w:num>
  <w:num w:numId="15">
    <w:abstractNumId w:val="41"/>
  </w:num>
  <w:num w:numId="16">
    <w:abstractNumId w:val="19"/>
  </w:num>
  <w:num w:numId="17">
    <w:abstractNumId w:val="39"/>
  </w:num>
  <w:num w:numId="18">
    <w:abstractNumId w:val="11"/>
  </w:num>
  <w:num w:numId="19">
    <w:abstractNumId w:val="8"/>
  </w:num>
  <w:num w:numId="20">
    <w:abstractNumId w:val="3"/>
  </w:num>
  <w:num w:numId="21">
    <w:abstractNumId w:val="30"/>
  </w:num>
  <w:num w:numId="22">
    <w:abstractNumId w:val="5"/>
  </w:num>
  <w:num w:numId="23">
    <w:abstractNumId w:val="24"/>
  </w:num>
  <w:num w:numId="24">
    <w:abstractNumId w:val="29"/>
  </w:num>
  <w:num w:numId="25">
    <w:abstractNumId w:val="15"/>
  </w:num>
  <w:num w:numId="26">
    <w:abstractNumId w:val="6"/>
  </w:num>
  <w:num w:numId="27">
    <w:abstractNumId w:val="7"/>
  </w:num>
  <w:num w:numId="28">
    <w:abstractNumId w:val="25"/>
  </w:num>
  <w:num w:numId="29">
    <w:abstractNumId w:val="10"/>
  </w:num>
  <w:num w:numId="30">
    <w:abstractNumId w:val="44"/>
  </w:num>
  <w:num w:numId="31">
    <w:abstractNumId w:val="20"/>
  </w:num>
  <w:num w:numId="32">
    <w:abstractNumId w:val="42"/>
  </w:num>
  <w:num w:numId="33">
    <w:abstractNumId w:val="37"/>
  </w:num>
  <w:num w:numId="34">
    <w:abstractNumId w:val="9"/>
  </w:num>
  <w:num w:numId="35">
    <w:abstractNumId w:val="18"/>
  </w:num>
  <w:num w:numId="36">
    <w:abstractNumId w:val="23"/>
  </w:num>
  <w:num w:numId="37">
    <w:abstractNumId w:val="21"/>
  </w:num>
  <w:num w:numId="38">
    <w:abstractNumId w:val="33"/>
  </w:num>
  <w:num w:numId="39">
    <w:abstractNumId w:val="40"/>
  </w:num>
  <w:num w:numId="40">
    <w:abstractNumId w:val="16"/>
  </w:num>
  <w:num w:numId="41">
    <w:abstractNumId w:val="43"/>
  </w:num>
  <w:num w:numId="42">
    <w:abstractNumId w:val="13"/>
  </w:num>
  <w:num w:numId="43">
    <w:abstractNumId w:val="34"/>
  </w:num>
  <w:num w:numId="44">
    <w:abstractNumId w:val="26"/>
  </w:num>
  <w:num w:numId="45">
    <w:abstractNumId w:val="45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36"/>
    <w:rsid w:val="000005C4"/>
    <w:rsid w:val="00000EF1"/>
    <w:rsid w:val="000019C8"/>
    <w:rsid w:val="00002961"/>
    <w:rsid w:val="00003F2A"/>
    <w:rsid w:val="000121D2"/>
    <w:rsid w:val="0001429B"/>
    <w:rsid w:val="0001667D"/>
    <w:rsid w:val="00016D64"/>
    <w:rsid w:val="00017563"/>
    <w:rsid w:val="00017FC6"/>
    <w:rsid w:val="00021A46"/>
    <w:rsid w:val="00022016"/>
    <w:rsid w:val="00022717"/>
    <w:rsid w:val="000236FE"/>
    <w:rsid w:val="00025076"/>
    <w:rsid w:val="00031221"/>
    <w:rsid w:val="00034D90"/>
    <w:rsid w:val="00037257"/>
    <w:rsid w:val="000376E4"/>
    <w:rsid w:val="00040634"/>
    <w:rsid w:val="00043BD7"/>
    <w:rsid w:val="00043ED0"/>
    <w:rsid w:val="0004741A"/>
    <w:rsid w:val="00050033"/>
    <w:rsid w:val="00052425"/>
    <w:rsid w:val="00052B28"/>
    <w:rsid w:val="000536FA"/>
    <w:rsid w:val="00053745"/>
    <w:rsid w:val="00053D4C"/>
    <w:rsid w:val="000552DF"/>
    <w:rsid w:val="00056E8F"/>
    <w:rsid w:val="000573FA"/>
    <w:rsid w:val="00060105"/>
    <w:rsid w:val="00062C33"/>
    <w:rsid w:val="00063678"/>
    <w:rsid w:val="00064628"/>
    <w:rsid w:val="000701B5"/>
    <w:rsid w:val="0007089E"/>
    <w:rsid w:val="000711B0"/>
    <w:rsid w:val="000733A6"/>
    <w:rsid w:val="00073D6E"/>
    <w:rsid w:val="00074DE7"/>
    <w:rsid w:val="00074F88"/>
    <w:rsid w:val="00075EEF"/>
    <w:rsid w:val="00076BC9"/>
    <w:rsid w:val="000775DE"/>
    <w:rsid w:val="00077616"/>
    <w:rsid w:val="00081636"/>
    <w:rsid w:val="00083003"/>
    <w:rsid w:val="00086629"/>
    <w:rsid w:val="000876F7"/>
    <w:rsid w:val="00090294"/>
    <w:rsid w:val="0009137B"/>
    <w:rsid w:val="00091D3C"/>
    <w:rsid w:val="00092622"/>
    <w:rsid w:val="0009424D"/>
    <w:rsid w:val="000A05C5"/>
    <w:rsid w:val="000A0908"/>
    <w:rsid w:val="000A24D6"/>
    <w:rsid w:val="000A3493"/>
    <w:rsid w:val="000A3E9A"/>
    <w:rsid w:val="000A5E1B"/>
    <w:rsid w:val="000A6839"/>
    <w:rsid w:val="000B1713"/>
    <w:rsid w:val="000B1C78"/>
    <w:rsid w:val="000B46E3"/>
    <w:rsid w:val="000B798C"/>
    <w:rsid w:val="000C0FC2"/>
    <w:rsid w:val="000C222E"/>
    <w:rsid w:val="000C32B9"/>
    <w:rsid w:val="000C3820"/>
    <w:rsid w:val="000C43C5"/>
    <w:rsid w:val="000C6278"/>
    <w:rsid w:val="000C7D84"/>
    <w:rsid w:val="000C7FF0"/>
    <w:rsid w:val="000D0DD1"/>
    <w:rsid w:val="000D0EAF"/>
    <w:rsid w:val="000D3756"/>
    <w:rsid w:val="000D3A54"/>
    <w:rsid w:val="000D437D"/>
    <w:rsid w:val="000D673F"/>
    <w:rsid w:val="000D7B75"/>
    <w:rsid w:val="000E11F9"/>
    <w:rsid w:val="000E17E3"/>
    <w:rsid w:val="000E2CAD"/>
    <w:rsid w:val="000E416D"/>
    <w:rsid w:val="000E5744"/>
    <w:rsid w:val="000E5778"/>
    <w:rsid w:val="000E7700"/>
    <w:rsid w:val="000E79D5"/>
    <w:rsid w:val="000F02E7"/>
    <w:rsid w:val="000F30FC"/>
    <w:rsid w:val="000F70F3"/>
    <w:rsid w:val="000F7597"/>
    <w:rsid w:val="00102232"/>
    <w:rsid w:val="0010404D"/>
    <w:rsid w:val="001101A8"/>
    <w:rsid w:val="001118C5"/>
    <w:rsid w:val="001223BE"/>
    <w:rsid w:val="00122D5B"/>
    <w:rsid w:val="00125520"/>
    <w:rsid w:val="00125738"/>
    <w:rsid w:val="00125B53"/>
    <w:rsid w:val="00130001"/>
    <w:rsid w:val="00135744"/>
    <w:rsid w:val="00135917"/>
    <w:rsid w:val="0014258F"/>
    <w:rsid w:val="00143ABE"/>
    <w:rsid w:val="00147A78"/>
    <w:rsid w:val="00147B9A"/>
    <w:rsid w:val="00150F6E"/>
    <w:rsid w:val="001517EC"/>
    <w:rsid w:val="0015284D"/>
    <w:rsid w:val="0015382A"/>
    <w:rsid w:val="00155516"/>
    <w:rsid w:val="00163D11"/>
    <w:rsid w:val="00166B17"/>
    <w:rsid w:val="00166FCC"/>
    <w:rsid w:val="00170469"/>
    <w:rsid w:val="001720D6"/>
    <w:rsid w:val="0017449E"/>
    <w:rsid w:val="00180423"/>
    <w:rsid w:val="0018235A"/>
    <w:rsid w:val="00184611"/>
    <w:rsid w:val="001849B3"/>
    <w:rsid w:val="0018597D"/>
    <w:rsid w:val="00185BBD"/>
    <w:rsid w:val="00191199"/>
    <w:rsid w:val="0019454C"/>
    <w:rsid w:val="00194E23"/>
    <w:rsid w:val="001A3F18"/>
    <w:rsid w:val="001A41E0"/>
    <w:rsid w:val="001B0B8F"/>
    <w:rsid w:val="001B0EA4"/>
    <w:rsid w:val="001C0027"/>
    <w:rsid w:val="001C17FA"/>
    <w:rsid w:val="001C247E"/>
    <w:rsid w:val="001C3224"/>
    <w:rsid w:val="001C6576"/>
    <w:rsid w:val="001D4997"/>
    <w:rsid w:val="001D6537"/>
    <w:rsid w:val="001D6F47"/>
    <w:rsid w:val="001D7214"/>
    <w:rsid w:val="001E0EFF"/>
    <w:rsid w:val="001E4EBE"/>
    <w:rsid w:val="001E60B5"/>
    <w:rsid w:val="001F1534"/>
    <w:rsid w:val="001F232F"/>
    <w:rsid w:val="001F4A1E"/>
    <w:rsid w:val="001F61E2"/>
    <w:rsid w:val="001F7F2B"/>
    <w:rsid w:val="002000A5"/>
    <w:rsid w:val="00205632"/>
    <w:rsid w:val="002057E3"/>
    <w:rsid w:val="00210019"/>
    <w:rsid w:val="00210C95"/>
    <w:rsid w:val="002147A0"/>
    <w:rsid w:val="0021516B"/>
    <w:rsid w:val="002161E0"/>
    <w:rsid w:val="00222575"/>
    <w:rsid w:val="00222C18"/>
    <w:rsid w:val="00225284"/>
    <w:rsid w:val="00226343"/>
    <w:rsid w:val="00227D28"/>
    <w:rsid w:val="002308BD"/>
    <w:rsid w:val="0023247D"/>
    <w:rsid w:val="00233804"/>
    <w:rsid w:val="00235449"/>
    <w:rsid w:val="00236774"/>
    <w:rsid w:val="002375BA"/>
    <w:rsid w:val="0024761F"/>
    <w:rsid w:val="0025143D"/>
    <w:rsid w:val="00257BF1"/>
    <w:rsid w:val="00257D11"/>
    <w:rsid w:val="002618FD"/>
    <w:rsid w:val="002642F9"/>
    <w:rsid w:val="00267711"/>
    <w:rsid w:val="002753E5"/>
    <w:rsid w:val="0028115A"/>
    <w:rsid w:val="00285E71"/>
    <w:rsid w:val="002872C4"/>
    <w:rsid w:val="00291361"/>
    <w:rsid w:val="002A0931"/>
    <w:rsid w:val="002A7C7B"/>
    <w:rsid w:val="002B2C52"/>
    <w:rsid w:val="002B652D"/>
    <w:rsid w:val="002B737D"/>
    <w:rsid w:val="002B751C"/>
    <w:rsid w:val="002C0B07"/>
    <w:rsid w:val="002C2DB5"/>
    <w:rsid w:val="002C4999"/>
    <w:rsid w:val="002C4E26"/>
    <w:rsid w:val="002C5598"/>
    <w:rsid w:val="002C5EE8"/>
    <w:rsid w:val="002C748C"/>
    <w:rsid w:val="002D08F8"/>
    <w:rsid w:val="002D0B56"/>
    <w:rsid w:val="002D158D"/>
    <w:rsid w:val="002D2820"/>
    <w:rsid w:val="002D587F"/>
    <w:rsid w:val="002E06D6"/>
    <w:rsid w:val="002E1360"/>
    <w:rsid w:val="002E640A"/>
    <w:rsid w:val="002F139B"/>
    <w:rsid w:val="00304D21"/>
    <w:rsid w:val="00312633"/>
    <w:rsid w:val="0031491F"/>
    <w:rsid w:val="00314FC5"/>
    <w:rsid w:val="00316470"/>
    <w:rsid w:val="00317EE7"/>
    <w:rsid w:val="0032492B"/>
    <w:rsid w:val="00330131"/>
    <w:rsid w:val="00334179"/>
    <w:rsid w:val="00344ADF"/>
    <w:rsid w:val="00350653"/>
    <w:rsid w:val="0035311F"/>
    <w:rsid w:val="0035605B"/>
    <w:rsid w:val="00360210"/>
    <w:rsid w:val="00370242"/>
    <w:rsid w:val="003702BC"/>
    <w:rsid w:val="003704B3"/>
    <w:rsid w:val="003707AD"/>
    <w:rsid w:val="00370C46"/>
    <w:rsid w:val="00371EC5"/>
    <w:rsid w:val="00373AE5"/>
    <w:rsid w:val="00380936"/>
    <w:rsid w:val="0039283C"/>
    <w:rsid w:val="00392E6A"/>
    <w:rsid w:val="003A0D58"/>
    <w:rsid w:val="003A3148"/>
    <w:rsid w:val="003A3A61"/>
    <w:rsid w:val="003A49BB"/>
    <w:rsid w:val="003A4F10"/>
    <w:rsid w:val="003A6CAB"/>
    <w:rsid w:val="003A7BA8"/>
    <w:rsid w:val="003B1097"/>
    <w:rsid w:val="003B1FA7"/>
    <w:rsid w:val="003B208A"/>
    <w:rsid w:val="003B2651"/>
    <w:rsid w:val="003B6566"/>
    <w:rsid w:val="003B777E"/>
    <w:rsid w:val="003C377F"/>
    <w:rsid w:val="003C3C38"/>
    <w:rsid w:val="003C3E85"/>
    <w:rsid w:val="003C580E"/>
    <w:rsid w:val="003D15FB"/>
    <w:rsid w:val="003D4643"/>
    <w:rsid w:val="003D52C9"/>
    <w:rsid w:val="003D6454"/>
    <w:rsid w:val="003E147C"/>
    <w:rsid w:val="003E3B44"/>
    <w:rsid w:val="003F1F74"/>
    <w:rsid w:val="003F7589"/>
    <w:rsid w:val="00400FD2"/>
    <w:rsid w:val="00401C2D"/>
    <w:rsid w:val="00402833"/>
    <w:rsid w:val="00403BF6"/>
    <w:rsid w:val="00407598"/>
    <w:rsid w:val="00407EC5"/>
    <w:rsid w:val="00410759"/>
    <w:rsid w:val="00415AC1"/>
    <w:rsid w:val="004175B5"/>
    <w:rsid w:val="004222A3"/>
    <w:rsid w:val="004233A9"/>
    <w:rsid w:val="00423BE9"/>
    <w:rsid w:val="004240A1"/>
    <w:rsid w:val="00424C29"/>
    <w:rsid w:val="00424E71"/>
    <w:rsid w:val="00425D51"/>
    <w:rsid w:val="00436791"/>
    <w:rsid w:val="00437E96"/>
    <w:rsid w:val="004417C0"/>
    <w:rsid w:val="00452349"/>
    <w:rsid w:val="0045367C"/>
    <w:rsid w:val="00454985"/>
    <w:rsid w:val="00455B5B"/>
    <w:rsid w:val="00464693"/>
    <w:rsid w:val="00465ACC"/>
    <w:rsid w:val="00466A62"/>
    <w:rsid w:val="004711B2"/>
    <w:rsid w:val="0047308C"/>
    <w:rsid w:val="004738D1"/>
    <w:rsid w:val="00475FD0"/>
    <w:rsid w:val="00476A6D"/>
    <w:rsid w:val="004865F9"/>
    <w:rsid w:val="00490FF0"/>
    <w:rsid w:val="004916F2"/>
    <w:rsid w:val="00495CAB"/>
    <w:rsid w:val="00497DA3"/>
    <w:rsid w:val="00497EB5"/>
    <w:rsid w:val="004A287A"/>
    <w:rsid w:val="004A4A86"/>
    <w:rsid w:val="004A5DAF"/>
    <w:rsid w:val="004A68E6"/>
    <w:rsid w:val="004B17F2"/>
    <w:rsid w:val="004B2A17"/>
    <w:rsid w:val="004B2F56"/>
    <w:rsid w:val="004B359F"/>
    <w:rsid w:val="004C49C6"/>
    <w:rsid w:val="004C5AAA"/>
    <w:rsid w:val="004D0080"/>
    <w:rsid w:val="004D0732"/>
    <w:rsid w:val="004D0D83"/>
    <w:rsid w:val="004D2DAA"/>
    <w:rsid w:val="004D45D5"/>
    <w:rsid w:val="004D67FE"/>
    <w:rsid w:val="004D7586"/>
    <w:rsid w:val="004D7FD2"/>
    <w:rsid w:val="004E1E8D"/>
    <w:rsid w:val="004E5173"/>
    <w:rsid w:val="004E54EA"/>
    <w:rsid w:val="004E6F1C"/>
    <w:rsid w:val="004F39D9"/>
    <w:rsid w:val="004F7507"/>
    <w:rsid w:val="005050BC"/>
    <w:rsid w:val="0050535F"/>
    <w:rsid w:val="005075FE"/>
    <w:rsid w:val="00507D68"/>
    <w:rsid w:val="0051026C"/>
    <w:rsid w:val="005117C7"/>
    <w:rsid w:val="005142E1"/>
    <w:rsid w:val="0051651C"/>
    <w:rsid w:val="00516A3B"/>
    <w:rsid w:val="00522FD8"/>
    <w:rsid w:val="005242E9"/>
    <w:rsid w:val="0052455D"/>
    <w:rsid w:val="0052479B"/>
    <w:rsid w:val="00530A03"/>
    <w:rsid w:val="00531097"/>
    <w:rsid w:val="005310C7"/>
    <w:rsid w:val="005328F5"/>
    <w:rsid w:val="00534730"/>
    <w:rsid w:val="0053629F"/>
    <w:rsid w:val="0053654E"/>
    <w:rsid w:val="00542122"/>
    <w:rsid w:val="005523A8"/>
    <w:rsid w:val="00553839"/>
    <w:rsid w:val="0055414D"/>
    <w:rsid w:val="0055789D"/>
    <w:rsid w:val="00561929"/>
    <w:rsid w:val="00566F7F"/>
    <w:rsid w:val="0057173B"/>
    <w:rsid w:val="00571938"/>
    <w:rsid w:val="0057285C"/>
    <w:rsid w:val="005748DE"/>
    <w:rsid w:val="00575118"/>
    <w:rsid w:val="00581436"/>
    <w:rsid w:val="00590AC4"/>
    <w:rsid w:val="00594899"/>
    <w:rsid w:val="005958B2"/>
    <w:rsid w:val="00595BE1"/>
    <w:rsid w:val="00596A98"/>
    <w:rsid w:val="005971BB"/>
    <w:rsid w:val="00597ED8"/>
    <w:rsid w:val="005A00F0"/>
    <w:rsid w:val="005A2892"/>
    <w:rsid w:val="005A2A6D"/>
    <w:rsid w:val="005A5421"/>
    <w:rsid w:val="005A7DFC"/>
    <w:rsid w:val="005B02C8"/>
    <w:rsid w:val="005B2B20"/>
    <w:rsid w:val="005B2DA4"/>
    <w:rsid w:val="005B4CD6"/>
    <w:rsid w:val="005C2F8F"/>
    <w:rsid w:val="005C6DEC"/>
    <w:rsid w:val="005C707B"/>
    <w:rsid w:val="005D11AE"/>
    <w:rsid w:val="005D24AF"/>
    <w:rsid w:val="005D290C"/>
    <w:rsid w:val="005D3243"/>
    <w:rsid w:val="005D380F"/>
    <w:rsid w:val="005E2693"/>
    <w:rsid w:val="005E4B5D"/>
    <w:rsid w:val="005E4B89"/>
    <w:rsid w:val="005E7CBF"/>
    <w:rsid w:val="005F17CB"/>
    <w:rsid w:val="005F3278"/>
    <w:rsid w:val="005F48BF"/>
    <w:rsid w:val="005F5D10"/>
    <w:rsid w:val="005F7A63"/>
    <w:rsid w:val="00600332"/>
    <w:rsid w:val="00601E13"/>
    <w:rsid w:val="00606241"/>
    <w:rsid w:val="006066E5"/>
    <w:rsid w:val="00613026"/>
    <w:rsid w:val="00613872"/>
    <w:rsid w:val="00613FCF"/>
    <w:rsid w:val="006159EA"/>
    <w:rsid w:val="006175D4"/>
    <w:rsid w:val="0062392F"/>
    <w:rsid w:val="00624D87"/>
    <w:rsid w:val="0062707C"/>
    <w:rsid w:val="006276F6"/>
    <w:rsid w:val="00627955"/>
    <w:rsid w:val="006330A9"/>
    <w:rsid w:val="006344AB"/>
    <w:rsid w:val="006349F5"/>
    <w:rsid w:val="00636039"/>
    <w:rsid w:val="006361E3"/>
    <w:rsid w:val="00637926"/>
    <w:rsid w:val="00637B83"/>
    <w:rsid w:val="00641467"/>
    <w:rsid w:val="00642471"/>
    <w:rsid w:val="006444B7"/>
    <w:rsid w:val="00652B96"/>
    <w:rsid w:val="00652DAD"/>
    <w:rsid w:val="006553A3"/>
    <w:rsid w:val="00655AC3"/>
    <w:rsid w:val="00656105"/>
    <w:rsid w:val="00662B3B"/>
    <w:rsid w:val="00671DAC"/>
    <w:rsid w:val="00674D13"/>
    <w:rsid w:val="006860D7"/>
    <w:rsid w:val="00687CBB"/>
    <w:rsid w:val="00690951"/>
    <w:rsid w:val="00691321"/>
    <w:rsid w:val="00691A1A"/>
    <w:rsid w:val="00694A89"/>
    <w:rsid w:val="00694E39"/>
    <w:rsid w:val="006A0226"/>
    <w:rsid w:val="006A0CF0"/>
    <w:rsid w:val="006A261A"/>
    <w:rsid w:val="006A27DD"/>
    <w:rsid w:val="006A33AC"/>
    <w:rsid w:val="006A4109"/>
    <w:rsid w:val="006A579B"/>
    <w:rsid w:val="006A5BF1"/>
    <w:rsid w:val="006A7304"/>
    <w:rsid w:val="006B09D5"/>
    <w:rsid w:val="006B18C7"/>
    <w:rsid w:val="006C033A"/>
    <w:rsid w:val="006C2CBE"/>
    <w:rsid w:val="006C33CC"/>
    <w:rsid w:val="006C5875"/>
    <w:rsid w:val="006C78E6"/>
    <w:rsid w:val="006D0519"/>
    <w:rsid w:val="006D1311"/>
    <w:rsid w:val="006D2A43"/>
    <w:rsid w:val="006D5929"/>
    <w:rsid w:val="006D6944"/>
    <w:rsid w:val="006E0704"/>
    <w:rsid w:val="006E120B"/>
    <w:rsid w:val="006E7039"/>
    <w:rsid w:val="006F0733"/>
    <w:rsid w:val="006F09D6"/>
    <w:rsid w:val="00702502"/>
    <w:rsid w:val="00704078"/>
    <w:rsid w:val="007049B0"/>
    <w:rsid w:val="0071399E"/>
    <w:rsid w:val="007160F3"/>
    <w:rsid w:val="00716BD4"/>
    <w:rsid w:val="00717812"/>
    <w:rsid w:val="00717BFC"/>
    <w:rsid w:val="00721C3C"/>
    <w:rsid w:val="00726191"/>
    <w:rsid w:val="00726BE2"/>
    <w:rsid w:val="007346EF"/>
    <w:rsid w:val="00736DAE"/>
    <w:rsid w:val="00737430"/>
    <w:rsid w:val="00737BF0"/>
    <w:rsid w:val="00741F36"/>
    <w:rsid w:val="00743478"/>
    <w:rsid w:val="007444B3"/>
    <w:rsid w:val="00745200"/>
    <w:rsid w:val="007507E6"/>
    <w:rsid w:val="0075178F"/>
    <w:rsid w:val="00761372"/>
    <w:rsid w:val="00761507"/>
    <w:rsid w:val="007641D2"/>
    <w:rsid w:val="00764762"/>
    <w:rsid w:val="00771398"/>
    <w:rsid w:val="00773B81"/>
    <w:rsid w:val="0077760C"/>
    <w:rsid w:val="00777F23"/>
    <w:rsid w:val="00780E0A"/>
    <w:rsid w:val="00783D9E"/>
    <w:rsid w:val="00784BD9"/>
    <w:rsid w:val="007944BB"/>
    <w:rsid w:val="0079627B"/>
    <w:rsid w:val="007A07AE"/>
    <w:rsid w:val="007A2295"/>
    <w:rsid w:val="007A2C21"/>
    <w:rsid w:val="007A44E8"/>
    <w:rsid w:val="007B32B1"/>
    <w:rsid w:val="007B3452"/>
    <w:rsid w:val="007C3B3D"/>
    <w:rsid w:val="007C701B"/>
    <w:rsid w:val="007E08A1"/>
    <w:rsid w:val="007E15A8"/>
    <w:rsid w:val="007E1680"/>
    <w:rsid w:val="007F1615"/>
    <w:rsid w:val="007F2A8D"/>
    <w:rsid w:val="007F4CCA"/>
    <w:rsid w:val="007F6E17"/>
    <w:rsid w:val="007F76BB"/>
    <w:rsid w:val="00803274"/>
    <w:rsid w:val="00806650"/>
    <w:rsid w:val="00806D07"/>
    <w:rsid w:val="008079D4"/>
    <w:rsid w:val="00812B25"/>
    <w:rsid w:val="008132CA"/>
    <w:rsid w:val="00813E64"/>
    <w:rsid w:val="008173AB"/>
    <w:rsid w:val="00820107"/>
    <w:rsid w:val="00821C4D"/>
    <w:rsid w:val="0082335F"/>
    <w:rsid w:val="00823997"/>
    <w:rsid w:val="00830165"/>
    <w:rsid w:val="00830287"/>
    <w:rsid w:val="008308C0"/>
    <w:rsid w:val="008359F1"/>
    <w:rsid w:val="008363AA"/>
    <w:rsid w:val="008423F5"/>
    <w:rsid w:val="00845105"/>
    <w:rsid w:val="00847F2E"/>
    <w:rsid w:val="0085001C"/>
    <w:rsid w:val="0085211C"/>
    <w:rsid w:val="00862FCC"/>
    <w:rsid w:val="00865A87"/>
    <w:rsid w:val="008740E4"/>
    <w:rsid w:val="0087675F"/>
    <w:rsid w:val="00877E5A"/>
    <w:rsid w:val="0088089A"/>
    <w:rsid w:val="00880B8B"/>
    <w:rsid w:val="008A30D0"/>
    <w:rsid w:val="008A4003"/>
    <w:rsid w:val="008A4869"/>
    <w:rsid w:val="008A4CF7"/>
    <w:rsid w:val="008A677F"/>
    <w:rsid w:val="008B0A9F"/>
    <w:rsid w:val="008B280C"/>
    <w:rsid w:val="008B2FD3"/>
    <w:rsid w:val="008B3777"/>
    <w:rsid w:val="008B3C7F"/>
    <w:rsid w:val="008B5B7C"/>
    <w:rsid w:val="008B705D"/>
    <w:rsid w:val="008C04F2"/>
    <w:rsid w:val="008C2648"/>
    <w:rsid w:val="008C3C13"/>
    <w:rsid w:val="008C4021"/>
    <w:rsid w:val="008C6A9D"/>
    <w:rsid w:val="008D038C"/>
    <w:rsid w:val="008D154C"/>
    <w:rsid w:val="008D415D"/>
    <w:rsid w:val="008D6E95"/>
    <w:rsid w:val="008E0FFD"/>
    <w:rsid w:val="008E79D5"/>
    <w:rsid w:val="008F1B17"/>
    <w:rsid w:val="008F2332"/>
    <w:rsid w:val="008F2799"/>
    <w:rsid w:val="008F314F"/>
    <w:rsid w:val="008F48C1"/>
    <w:rsid w:val="008F4EE1"/>
    <w:rsid w:val="008F6DF9"/>
    <w:rsid w:val="00901B8E"/>
    <w:rsid w:val="00901F9C"/>
    <w:rsid w:val="00904193"/>
    <w:rsid w:val="00905AA2"/>
    <w:rsid w:val="0091127E"/>
    <w:rsid w:val="009120F1"/>
    <w:rsid w:val="00913C90"/>
    <w:rsid w:val="00914FFF"/>
    <w:rsid w:val="009231F1"/>
    <w:rsid w:val="009317D7"/>
    <w:rsid w:val="00932E92"/>
    <w:rsid w:val="00933592"/>
    <w:rsid w:val="0093527B"/>
    <w:rsid w:val="009429B0"/>
    <w:rsid w:val="00943756"/>
    <w:rsid w:val="00945908"/>
    <w:rsid w:val="00945D41"/>
    <w:rsid w:val="00946F40"/>
    <w:rsid w:val="009507E4"/>
    <w:rsid w:val="00950B91"/>
    <w:rsid w:val="00957C6F"/>
    <w:rsid w:val="0096210E"/>
    <w:rsid w:val="00963ECF"/>
    <w:rsid w:val="00965AEF"/>
    <w:rsid w:val="0096767F"/>
    <w:rsid w:val="00971128"/>
    <w:rsid w:val="009711F5"/>
    <w:rsid w:val="0097166A"/>
    <w:rsid w:val="0097767C"/>
    <w:rsid w:val="00983F28"/>
    <w:rsid w:val="00995E14"/>
    <w:rsid w:val="0099610B"/>
    <w:rsid w:val="0099672D"/>
    <w:rsid w:val="00997F71"/>
    <w:rsid w:val="009A08F4"/>
    <w:rsid w:val="009B11A1"/>
    <w:rsid w:val="009B39EF"/>
    <w:rsid w:val="009B5D34"/>
    <w:rsid w:val="009B5E76"/>
    <w:rsid w:val="009B6AA9"/>
    <w:rsid w:val="009B6DCD"/>
    <w:rsid w:val="009C027B"/>
    <w:rsid w:val="009C0982"/>
    <w:rsid w:val="009C27DF"/>
    <w:rsid w:val="009C30C6"/>
    <w:rsid w:val="009C5F48"/>
    <w:rsid w:val="009C71BA"/>
    <w:rsid w:val="009D41EE"/>
    <w:rsid w:val="009D5A0B"/>
    <w:rsid w:val="009E3A38"/>
    <w:rsid w:val="009E418A"/>
    <w:rsid w:val="009E710F"/>
    <w:rsid w:val="009F02E9"/>
    <w:rsid w:val="009F1290"/>
    <w:rsid w:val="009F1944"/>
    <w:rsid w:val="009F1FAF"/>
    <w:rsid w:val="009F4B6D"/>
    <w:rsid w:val="009F64FB"/>
    <w:rsid w:val="00A00200"/>
    <w:rsid w:val="00A006B0"/>
    <w:rsid w:val="00A12B4B"/>
    <w:rsid w:val="00A16AF4"/>
    <w:rsid w:val="00A20381"/>
    <w:rsid w:val="00A210AF"/>
    <w:rsid w:val="00A254FC"/>
    <w:rsid w:val="00A331CC"/>
    <w:rsid w:val="00A343F6"/>
    <w:rsid w:val="00A37457"/>
    <w:rsid w:val="00A42171"/>
    <w:rsid w:val="00A43F1D"/>
    <w:rsid w:val="00A45D22"/>
    <w:rsid w:val="00A46D4B"/>
    <w:rsid w:val="00A51263"/>
    <w:rsid w:val="00A51A4F"/>
    <w:rsid w:val="00A53E19"/>
    <w:rsid w:val="00A555EF"/>
    <w:rsid w:val="00A62F56"/>
    <w:rsid w:val="00A653E4"/>
    <w:rsid w:val="00A659C1"/>
    <w:rsid w:val="00A678FE"/>
    <w:rsid w:val="00A67D9E"/>
    <w:rsid w:val="00A706B7"/>
    <w:rsid w:val="00A71106"/>
    <w:rsid w:val="00A72257"/>
    <w:rsid w:val="00A74447"/>
    <w:rsid w:val="00A777EC"/>
    <w:rsid w:val="00A82782"/>
    <w:rsid w:val="00A902D9"/>
    <w:rsid w:val="00A9088E"/>
    <w:rsid w:val="00A91161"/>
    <w:rsid w:val="00A9307D"/>
    <w:rsid w:val="00A97A48"/>
    <w:rsid w:val="00AA0134"/>
    <w:rsid w:val="00AA0813"/>
    <w:rsid w:val="00AA1AA5"/>
    <w:rsid w:val="00AA2F08"/>
    <w:rsid w:val="00AB2C15"/>
    <w:rsid w:val="00AB3C16"/>
    <w:rsid w:val="00AB4A2F"/>
    <w:rsid w:val="00AB53A0"/>
    <w:rsid w:val="00AB6B36"/>
    <w:rsid w:val="00AC1D9E"/>
    <w:rsid w:val="00AD3B54"/>
    <w:rsid w:val="00AD4504"/>
    <w:rsid w:val="00AE62A7"/>
    <w:rsid w:val="00AF072D"/>
    <w:rsid w:val="00AF0CCE"/>
    <w:rsid w:val="00AF2348"/>
    <w:rsid w:val="00AF2B73"/>
    <w:rsid w:val="00AF3176"/>
    <w:rsid w:val="00AF3F9A"/>
    <w:rsid w:val="00AF4BEF"/>
    <w:rsid w:val="00AF505E"/>
    <w:rsid w:val="00AF6B57"/>
    <w:rsid w:val="00AF7408"/>
    <w:rsid w:val="00B00D26"/>
    <w:rsid w:val="00B01876"/>
    <w:rsid w:val="00B06658"/>
    <w:rsid w:val="00B069DA"/>
    <w:rsid w:val="00B07938"/>
    <w:rsid w:val="00B1427D"/>
    <w:rsid w:val="00B156F2"/>
    <w:rsid w:val="00B17125"/>
    <w:rsid w:val="00B20DE3"/>
    <w:rsid w:val="00B2470C"/>
    <w:rsid w:val="00B25628"/>
    <w:rsid w:val="00B275A8"/>
    <w:rsid w:val="00B30CFC"/>
    <w:rsid w:val="00B35422"/>
    <w:rsid w:val="00B36235"/>
    <w:rsid w:val="00B4427B"/>
    <w:rsid w:val="00B47930"/>
    <w:rsid w:val="00B526FA"/>
    <w:rsid w:val="00B55FD0"/>
    <w:rsid w:val="00B616AC"/>
    <w:rsid w:val="00B625D0"/>
    <w:rsid w:val="00B6312B"/>
    <w:rsid w:val="00B643C2"/>
    <w:rsid w:val="00B708B1"/>
    <w:rsid w:val="00B70F0B"/>
    <w:rsid w:val="00B7427C"/>
    <w:rsid w:val="00B8033F"/>
    <w:rsid w:val="00B91391"/>
    <w:rsid w:val="00B96A80"/>
    <w:rsid w:val="00B96BE7"/>
    <w:rsid w:val="00BA12B2"/>
    <w:rsid w:val="00BA199A"/>
    <w:rsid w:val="00BA2A99"/>
    <w:rsid w:val="00BB028E"/>
    <w:rsid w:val="00BB1A06"/>
    <w:rsid w:val="00BB1BB9"/>
    <w:rsid w:val="00BB3205"/>
    <w:rsid w:val="00BB4C79"/>
    <w:rsid w:val="00BB79DA"/>
    <w:rsid w:val="00BB7C40"/>
    <w:rsid w:val="00BC15FA"/>
    <w:rsid w:val="00BC3AC9"/>
    <w:rsid w:val="00BC4854"/>
    <w:rsid w:val="00BC6077"/>
    <w:rsid w:val="00BC7158"/>
    <w:rsid w:val="00BD1FAA"/>
    <w:rsid w:val="00BD20F3"/>
    <w:rsid w:val="00BD3951"/>
    <w:rsid w:val="00BD4FFD"/>
    <w:rsid w:val="00BD6941"/>
    <w:rsid w:val="00BD6B18"/>
    <w:rsid w:val="00BE23AD"/>
    <w:rsid w:val="00BE3389"/>
    <w:rsid w:val="00BE7FDD"/>
    <w:rsid w:val="00BF3F06"/>
    <w:rsid w:val="00BF60AD"/>
    <w:rsid w:val="00C00123"/>
    <w:rsid w:val="00C01ED2"/>
    <w:rsid w:val="00C0265D"/>
    <w:rsid w:val="00C041D9"/>
    <w:rsid w:val="00C062B6"/>
    <w:rsid w:val="00C06D11"/>
    <w:rsid w:val="00C0719B"/>
    <w:rsid w:val="00C10C0F"/>
    <w:rsid w:val="00C1275C"/>
    <w:rsid w:val="00C13D7C"/>
    <w:rsid w:val="00C1475C"/>
    <w:rsid w:val="00C154D6"/>
    <w:rsid w:val="00C1693E"/>
    <w:rsid w:val="00C21616"/>
    <w:rsid w:val="00C26CA4"/>
    <w:rsid w:val="00C27589"/>
    <w:rsid w:val="00C31FAB"/>
    <w:rsid w:val="00C32AE8"/>
    <w:rsid w:val="00C355F8"/>
    <w:rsid w:val="00C36C2A"/>
    <w:rsid w:val="00C46BAA"/>
    <w:rsid w:val="00C50210"/>
    <w:rsid w:val="00C56B2B"/>
    <w:rsid w:val="00C65AB8"/>
    <w:rsid w:val="00C719FE"/>
    <w:rsid w:val="00C71C17"/>
    <w:rsid w:val="00C7244C"/>
    <w:rsid w:val="00C73BBF"/>
    <w:rsid w:val="00C75DCF"/>
    <w:rsid w:val="00C80EC7"/>
    <w:rsid w:val="00C80F49"/>
    <w:rsid w:val="00C81CC3"/>
    <w:rsid w:val="00C910FD"/>
    <w:rsid w:val="00C92383"/>
    <w:rsid w:val="00CA0706"/>
    <w:rsid w:val="00CA3703"/>
    <w:rsid w:val="00CB1BE1"/>
    <w:rsid w:val="00CB2952"/>
    <w:rsid w:val="00CB3D3B"/>
    <w:rsid w:val="00CB5251"/>
    <w:rsid w:val="00CB5281"/>
    <w:rsid w:val="00CB5ABE"/>
    <w:rsid w:val="00CC0148"/>
    <w:rsid w:val="00CC478C"/>
    <w:rsid w:val="00CC5551"/>
    <w:rsid w:val="00CD002A"/>
    <w:rsid w:val="00CD2F63"/>
    <w:rsid w:val="00CD7482"/>
    <w:rsid w:val="00CE0753"/>
    <w:rsid w:val="00CE2E84"/>
    <w:rsid w:val="00CE4EF4"/>
    <w:rsid w:val="00CE6E20"/>
    <w:rsid w:val="00CE7EF8"/>
    <w:rsid w:val="00CF224C"/>
    <w:rsid w:val="00CF234F"/>
    <w:rsid w:val="00CF244E"/>
    <w:rsid w:val="00CF2BB5"/>
    <w:rsid w:val="00CF3FCC"/>
    <w:rsid w:val="00D001E4"/>
    <w:rsid w:val="00D025DD"/>
    <w:rsid w:val="00D02FD7"/>
    <w:rsid w:val="00D06AC8"/>
    <w:rsid w:val="00D142ED"/>
    <w:rsid w:val="00D16039"/>
    <w:rsid w:val="00D22146"/>
    <w:rsid w:val="00D22E98"/>
    <w:rsid w:val="00D23246"/>
    <w:rsid w:val="00D2638B"/>
    <w:rsid w:val="00D26C66"/>
    <w:rsid w:val="00D36E0B"/>
    <w:rsid w:val="00D434D4"/>
    <w:rsid w:val="00D5308D"/>
    <w:rsid w:val="00D54716"/>
    <w:rsid w:val="00D55A29"/>
    <w:rsid w:val="00D55D01"/>
    <w:rsid w:val="00D62C2F"/>
    <w:rsid w:val="00D7055D"/>
    <w:rsid w:val="00D70D4F"/>
    <w:rsid w:val="00D71CAD"/>
    <w:rsid w:val="00D73250"/>
    <w:rsid w:val="00D73EF5"/>
    <w:rsid w:val="00D74819"/>
    <w:rsid w:val="00D76047"/>
    <w:rsid w:val="00D763E5"/>
    <w:rsid w:val="00D84C5D"/>
    <w:rsid w:val="00D9065B"/>
    <w:rsid w:val="00D91EAE"/>
    <w:rsid w:val="00D952AD"/>
    <w:rsid w:val="00D95A15"/>
    <w:rsid w:val="00DA23DC"/>
    <w:rsid w:val="00DA2DA7"/>
    <w:rsid w:val="00DA34E9"/>
    <w:rsid w:val="00DA36C3"/>
    <w:rsid w:val="00DB3006"/>
    <w:rsid w:val="00DB554C"/>
    <w:rsid w:val="00DB58DA"/>
    <w:rsid w:val="00DC0946"/>
    <w:rsid w:val="00DC2EF1"/>
    <w:rsid w:val="00DC2F4C"/>
    <w:rsid w:val="00DC39C2"/>
    <w:rsid w:val="00DC5FBF"/>
    <w:rsid w:val="00DD3C92"/>
    <w:rsid w:val="00DD5BE0"/>
    <w:rsid w:val="00DE4D63"/>
    <w:rsid w:val="00DE7671"/>
    <w:rsid w:val="00DE7D0C"/>
    <w:rsid w:val="00DF125A"/>
    <w:rsid w:val="00DF1B06"/>
    <w:rsid w:val="00DF1B20"/>
    <w:rsid w:val="00DF2961"/>
    <w:rsid w:val="00DF2C53"/>
    <w:rsid w:val="00DF5383"/>
    <w:rsid w:val="00E04E6F"/>
    <w:rsid w:val="00E0629B"/>
    <w:rsid w:val="00E10B9E"/>
    <w:rsid w:val="00E1345B"/>
    <w:rsid w:val="00E159E3"/>
    <w:rsid w:val="00E16DD9"/>
    <w:rsid w:val="00E30225"/>
    <w:rsid w:val="00E30D08"/>
    <w:rsid w:val="00E31769"/>
    <w:rsid w:val="00E32561"/>
    <w:rsid w:val="00E33F71"/>
    <w:rsid w:val="00E343F1"/>
    <w:rsid w:val="00E350E9"/>
    <w:rsid w:val="00E351ED"/>
    <w:rsid w:val="00E3611A"/>
    <w:rsid w:val="00E36A52"/>
    <w:rsid w:val="00E44647"/>
    <w:rsid w:val="00E44CBF"/>
    <w:rsid w:val="00E61913"/>
    <w:rsid w:val="00E62EDE"/>
    <w:rsid w:val="00E6467D"/>
    <w:rsid w:val="00E727D8"/>
    <w:rsid w:val="00E764C5"/>
    <w:rsid w:val="00E765D4"/>
    <w:rsid w:val="00E834C2"/>
    <w:rsid w:val="00E876AC"/>
    <w:rsid w:val="00E90093"/>
    <w:rsid w:val="00E904B0"/>
    <w:rsid w:val="00E9115E"/>
    <w:rsid w:val="00EA009C"/>
    <w:rsid w:val="00EA06EE"/>
    <w:rsid w:val="00EA1934"/>
    <w:rsid w:val="00EA65A0"/>
    <w:rsid w:val="00EB1718"/>
    <w:rsid w:val="00EB191A"/>
    <w:rsid w:val="00EB2B9B"/>
    <w:rsid w:val="00EB4399"/>
    <w:rsid w:val="00EB4BA5"/>
    <w:rsid w:val="00EC2729"/>
    <w:rsid w:val="00ED2434"/>
    <w:rsid w:val="00ED472A"/>
    <w:rsid w:val="00ED4B24"/>
    <w:rsid w:val="00ED5022"/>
    <w:rsid w:val="00ED6A43"/>
    <w:rsid w:val="00ED74F0"/>
    <w:rsid w:val="00EE5D50"/>
    <w:rsid w:val="00EF400A"/>
    <w:rsid w:val="00EF4606"/>
    <w:rsid w:val="00EF6FC0"/>
    <w:rsid w:val="00F0102D"/>
    <w:rsid w:val="00F02654"/>
    <w:rsid w:val="00F028BF"/>
    <w:rsid w:val="00F05549"/>
    <w:rsid w:val="00F0678D"/>
    <w:rsid w:val="00F07361"/>
    <w:rsid w:val="00F108D8"/>
    <w:rsid w:val="00F12057"/>
    <w:rsid w:val="00F12867"/>
    <w:rsid w:val="00F14513"/>
    <w:rsid w:val="00F155D2"/>
    <w:rsid w:val="00F1666D"/>
    <w:rsid w:val="00F17FC5"/>
    <w:rsid w:val="00F202C5"/>
    <w:rsid w:val="00F21B64"/>
    <w:rsid w:val="00F22DB8"/>
    <w:rsid w:val="00F26780"/>
    <w:rsid w:val="00F2725E"/>
    <w:rsid w:val="00F27F0F"/>
    <w:rsid w:val="00F40C9D"/>
    <w:rsid w:val="00F40EE1"/>
    <w:rsid w:val="00F41990"/>
    <w:rsid w:val="00F461CE"/>
    <w:rsid w:val="00F46C93"/>
    <w:rsid w:val="00F46D50"/>
    <w:rsid w:val="00F5040D"/>
    <w:rsid w:val="00F533AE"/>
    <w:rsid w:val="00F563BC"/>
    <w:rsid w:val="00F60EEB"/>
    <w:rsid w:val="00F63818"/>
    <w:rsid w:val="00F658E1"/>
    <w:rsid w:val="00F7576F"/>
    <w:rsid w:val="00F81586"/>
    <w:rsid w:val="00F81D07"/>
    <w:rsid w:val="00F83495"/>
    <w:rsid w:val="00F83837"/>
    <w:rsid w:val="00F863CE"/>
    <w:rsid w:val="00F9192E"/>
    <w:rsid w:val="00FA11CA"/>
    <w:rsid w:val="00FA23CB"/>
    <w:rsid w:val="00FA2616"/>
    <w:rsid w:val="00FA29E5"/>
    <w:rsid w:val="00FA44DD"/>
    <w:rsid w:val="00FA4C8B"/>
    <w:rsid w:val="00FB3DE5"/>
    <w:rsid w:val="00FB47E8"/>
    <w:rsid w:val="00FB489F"/>
    <w:rsid w:val="00FC0439"/>
    <w:rsid w:val="00FC04D5"/>
    <w:rsid w:val="00FC1D67"/>
    <w:rsid w:val="00FC1F42"/>
    <w:rsid w:val="00FC336A"/>
    <w:rsid w:val="00FC453E"/>
    <w:rsid w:val="00FD3628"/>
    <w:rsid w:val="00FD38CF"/>
    <w:rsid w:val="00FE06DF"/>
    <w:rsid w:val="00FE0E28"/>
    <w:rsid w:val="00FE1326"/>
    <w:rsid w:val="00FE500A"/>
    <w:rsid w:val="00FE7CB5"/>
    <w:rsid w:val="00FF1171"/>
    <w:rsid w:val="00FF4488"/>
    <w:rsid w:val="00FF5F0B"/>
    <w:rsid w:val="00FF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36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936"/>
    <w:pPr>
      <w:keepNext/>
      <w:spacing w:line="240" w:lineRule="auto"/>
      <w:outlineLvl w:val="0"/>
    </w:pPr>
    <w:rPr>
      <w:rFonts w:ascii="Times New Roman" w:eastAsia="Calibri" w:hAnsi="Times New Roman" w:cs="Mangal"/>
      <w:b/>
      <w:bCs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0936"/>
    <w:rPr>
      <w:rFonts w:ascii="Times New Roman" w:eastAsia="Calibri" w:hAnsi="Times New Roman" w:cs="Mangal"/>
      <w:b/>
      <w:bCs/>
      <w:sz w:val="24"/>
      <w:szCs w:val="24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rsid w:val="00380936"/>
    <w:pPr>
      <w:spacing w:line="240" w:lineRule="auto"/>
    </w:pPr>
    <w:rPr>
      <w:rFonts w:ascii="Tahoma" w:eastAsia="Calibri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36"/>
    <w:rPr>
      <w:rFonts w:ascii="Tahoma" w:eastAsia="Calibri" w:hAnsi="Tahoma" w:cs="Mangal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rsid w:val="00380936"/>
    <w:pPr>
      <w:tabs>
        <w:tab w:val="center" w:pos="4153"/>
        <w:tab w:val="right" w:pos="8306"/>
      </w:tabs>
    </w:pPr>
    <w:rPr>
      <w:rFonts w:eastAsia="Calibri" w:cs="Mangal"/>
      <w:sz w:val="20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380936"/>
    <w:rPr>
      <w:rFonts w:ascii="Calibri" w:eastAsia="Calibri" w:hAnsi="Calibri" w:cs="Mangal"/>
      <w:sz w:val="20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rsid w:val="00380936"/>
    <w:pPr>
      <w:tabs>
        <w:tab w:val="center" w:pos="4153"/>
        <w:tab w:val="right" w:pos="8306"/>
      </w:tabs>
    </w:pPr>
    <w:rPr>
      <w:rFonts w:eastAsia="Calibri" w:cs="Mangal"/>
      <w:sz w:val="20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380936"/>
    <w:rPr>
      <w:rFonts w:ascii="Calibri" w:eastAsia="Calibri" w:hAnsi="Calibri" w:cs="Mangal"/>
      <w:sz w:val="20"/>
      <w:szCs w:val="20"/>
      <w:lang w:val="en-US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380936"/>
    <w:rPr>
      <w:rFonts w:eastAsia="Calibri" w:cs="Mangal"/>
      <w:sz w:val="20"/>
      <w:szCs w:val="20"/>
      <w:lang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936"/>
    <w:rPr>
      <w:rFonts w:ascii="Calibri" w:eastAsia="Calibri" w:hAnsi="Calibri" w:cs="Mangal"/>
      <w:sz w:val="20"/>
      <w:szCs w:val="20"/>
      <w:lang w:val="en-US" w:bidi="hi-IN"/>
    </w:rPr>
  </w:style>
  <w:style w:type="character" w:styleId="FootnoteReference">
    <w:name w:val="footnote reference"/>
    <w:uiPriority w:val="99"/>
    <w:semiHidden/>
    <w:rsid w:val="0038093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8093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80936"/>
    <w:pPr>
      <w:spacing w:line="360" w:lineRule="auto"/>
      <w:jc w:val="both"/>
    </w:pPr>
    <w:rPr>
      <w:rFonts w:ascii="Times New Roman" w:eastAsia="Calibri" w:hAnsi="Times New Roman" w:cs="Mangal"/>
      <w:sz w:val="24"/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380936"/>
    <w:rPr>
      <w:rFonts w:ascii="Times New Roman" w:eastAsia="Calibri" w:hAnsi="Times New Roman" w:cs="Mangal"/>
      <w:sz w:val="24"/>
      <w:szCs w:val="20"/>
      <w:lang w:val="en-US" w:bidi="hi-IN"/>
    </w:rPr>
  </w:style>
  <w:style w:type="character" w:styleId="PageNumber">
    <w:name w:val="page number"/>
    <w:uiPriority w:val="99"/>
    <w:rsid w:val="003809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380936"/>
    <w:pPr>
      <w:spacing w:line="240" w:lineRule="auto"/>
      <w:ind w:left="720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99"/>
    <w:qFormat/>
    <w:rsid w:val="00380936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rsid w:val="00380936"/>
    <w:pPr>
      <w:spacing w:line="240" w:lineRule="auto"/>
      <w:jc w:val="center"/>
    </w:pPr>
    <w:rPr>
      <w:rFonts w:ascii="Times New Roman" w:eastAsia="Calibri" w:hAnsi="Times New Roman" w:cs="Mangal"/>
      <w:b/>
      <w:sz w:val="20"/>
      <w:szCs w:val="20"/>
      <w:lang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80936"/>
    <w:rPr>
      <w:rFonts w:ascii="Times New Roman" w:eastAsia="Calibri" w:hAnsi="Times New Roman" w:cs="Mangal"/>
      <w:b/>
      <w:sz w:val="20"/>
      <w:szCs w:val="20"/>
      <w:lang w:val="en-US" w:bidi="hi-IN"/>
    </w:rPr>
  </w:style>
  <w:style w:type="character" w:styleId="Hyperlink">
    <w:name w:val="Hyperlink"/>
    <w:uiPriority w:val="99"/>
    <w:rsid w:val="0038093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80936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380936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uiPriority w:val="99"/>
    <w:rsid w:val="00380936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380936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uiPriority w:val="99"/>
    <w:rsid w:val="00380936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380936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80936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80936"/>
    <w:pPr>
      <w:spacing w:line="240" w:lineRule="auto"/>
    </w:pPr>
    <w:rPr>
      <w:rFonts w:ascii="Courier New" w:eastAsia="Calibri" w:hAnsi="Courier New" w:cs="Mangal"/>
      <w:sz w:val="20"/>
      <w:szCs w:val="20"/>
      <w:lang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380936"/>
    <w:rPr>
      <w:rFonts w:ascii="Courier New" w:eastAsia="Calibri" w:hAnsi="Courier New" w:cs="Mangal"/>
      <w:sz w:val="20"/>
      <w:szCs w:val="20"/>
      <w:lang w:val="en-US" w:bidi="hi-IN"/>
    </w:rPr>
  </w:style>
  <w:style w:type="paragraph" w:styleId="NormalWeb">
    <w:name w:val="Normal (Web)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styleId="CommentReference">
    <w:name w:val="annotation reference"/>
    <w:uiPriority w:val="99"/>
    <w:semiHidden/>
    <w:unhideWhenUsed/>
    <w:rsid w:val="00380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936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936"/>
    <w:rPr>
      <w:rFonts w:ascii="Calibri" w:eastAsia="Times New Roman" w:hAnsi="Calibri" w:cs="Mangal"/>
      <w:sz w:val="20"/>
      <w:szCs w:val="20"/>
      <w:lang w:val="en-US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36"/>
    <w:rPr>
      <w:rFonts w:ascii="Calibri" w:eastAsia="Times New Roman" w:hAnsi="Calibri" w:cs="Mangal"/>
      <w:b/>
      <w:bCs/>
      <w:sz w:val="20"/>
      <w:szCs w:val="20"/>
      <w:lang w:val="en-US" w:bidi="hi-IN"/>
    </w:rPr>
  </w:style>
  <w:style w:type="paragraph" w:customStyle="1" w:styleId="Default">
    <w:name w:val="Default"/>
    <w:rsid w:val="0038093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bidi="hi-IN"/>
    </w:rPr>
  </w:style>
  <w:style w:type="paragraph" w:customStyle="1" w:styleId="head">
    <w:name w:val="head"/>
    <w:basedOn w:val="Normal"/>
    <w:rsid w:val="00380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74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36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936"/>
    <w:pPr>
      <w:keepNext/>
      <w:spacing w:line="240" w:lineRule="auto"/>
      <w:outlineLvl w:val="0"/>
    </w:pPr>
    <w:rPr>
      <w:rFonts w:ascii="Times New Roman" w:eastAsia="Calibri" w:hAnsi="Times New Roman" w:cs="Mangal"/>
      <w:b/>
      <w:bCs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0936"/>
    <w:rPr>
      <w:rFonts w:ascii="Times New Roman" w:eastAsia="Calibri" w:hAnsi="Times New Roman" w:cs="Mangal"/>
      <w:b/>
      <w:bCs/>
      <w:sz w:val="24"/>
      <w:szCs w:val="24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rsid w:val="00380936"/>
    <w:pPr>
      <w:spacing w:line="240" w:lineRule="auto"/>
    </w:pPr>
    <w:rPr>
      <w:rFonts w:ascii="Tahoma" w:eastAsia="Calibri" w:hAnsi="Tahoma" w:cs="Mangal"/>
      <w:sz w:val="16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36"/>
    <w:rPr>
      <w:rFonts w:ascii="Tahoma" w:eastAsia="Calibri" w:hAnsi="Tahoma" w:cs="Mangal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rsid w:val="00380936"/>
    <w:pPr>
      <w:tabs>
        <w:tab w:val="center" w:pos="4153"/>
        <w:tab w:val="right" w:pos="8306"/>
      </w:tabs>
    </w:pPr>
    <w:rPr>
      <w:rFonts w:eastAsia="Calibri" w:cs="Mangal"/>
      <w:sz w:val="20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380936"/>
    <w:rPr>
      <w:rFonts w:ascii="Calibri" w:eastAsia="Calibri" w:hAnsi="Calibri" w:cs="Mangal"/>
      <w:sz w:val="20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rsid w:val="00380936"/>
    <w:pPr>
      <w:tabs>
        <w:tab w:val="center" w:pos="4153"/>
        <w:tab w:val="right" w:pos="8306"/>
      </w:tabs>
    </w:pPr>
    <w:rPr>
      <w:rFonts w:eastAsia="Calibri" w:cs="Mangal"/>
      <w:sz w:val="20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380936"/>
    <w:rPr>
      <w:rFonts w:ascii="Calibri" w:eastAsia="Calibri" w:hAnsi="Calibri" w:cs="Mangal"/>
      <w:sz w:val="20"/>
      <w:szCs w:val="20"/>
      <w:lang w:val="en-US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380936"/>
    <w:rPr>
      <w:rFonts w:eastAsia="Calibri" w:cs="Mangal"/>
      <w:sz w:val="20"/>
      <w:szCs w:val="20"/>
      <w:lang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936"/>
    <w:rPr>
      <w:rFonts w:ascii="Calibri" w:eastAsia="Calibri" w:hAnsi="Calibri" w:cs="Mangal"/>
      <w:sz w:val="20"/>
      <w:szCs w:val="20"/>
      <w:lang w:val="en-US" w:bidi="hi-IN"/>
    </w:rPr>
  </w:style>
  <w:style w:type="character" w:styleId="FootnoteReference">
    <w:name w:val="footnote reference"/>
    <w:uiPriority w:val="99"/>
    <w:semiHidden/>
    <w:rsid w:val="0038093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8093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80936"/>
    <w:pPr>
      <w:spacing w:line="360" w:lineRule="auto"/>
      <w:jc w:val="both"/>
    </w:pPr>
    <w:rPr>
      <w:rFonts w:ascii="Times New Roman" w:eastAsia="Calibri" w:hAnsi="Times New Roman" w:cs="Mangal"/>
      <w:sz w:val="24"/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380936"/>
    <w:rPr>
      <w:rFonts w:ascii="Times New Roman" w:eastAsia="Calibri" w:hAnsi="Times New Roman" w:cs="Mangal"/>
      <w:sz w:val="24"/>
      <w:szCs w:val="20"/>
      <w:lang w:val="en-US" w:bidi="hi-IN"/>
    </w:rPr>
  </w:style>
  <w:style w:type="character" w:styleId="PageNumber">
    <w:name w:val="page number"/>
    <w:uiPriority w:val="99"/>
    <w:rsid w:val="003809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380936"/>
    <w:pPr>
      <w:spacing w:line="240" w:lineRule="auto"/>
      <w:ind w:left="720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99"/>
    <w:qFormat/>
    <w:rsid w:val="00380936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rsid w:val="00380936"/>
    <w:pPr>
      <w:spacing w:line="240" w:lineRule="auto"/>
      <w:jc w:val="center"/>
    </w:pPr>
    <w:rPr>
      <w:rFonts w:ascii="Times New Roman" w:eastAsia="Calibri" w:hAnsi="Times New Roman" w:cs="Mangal"/>
      <w:b/>
      <w:sz w:val="20"/>
      <w:szCs w:val="20"/>
      <w:lang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80936"/>
    <w:rPr>
      <w:rFonts w:ascii="Times New Roman" w:eastAsia="Calibri" w:hAnsi="Times New Roman" w:cs="Mangal"/>
      <w:b/>
      <w:sz w:val="20"/>
      <w:szCs w:val="20"/>
      <w:lang w:val="en-US" w:bidi="hi-IN"/>
    </w:rPr>
  </w:style>
  <w:style w:type="character" w:styleId="Hyperlink">
    <w:name w:val="Hyperlink"/>
    <w:uiPriority w:val="99"/>
    <w:rsid w:val="0038093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80936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380936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uiPriority w:val="99"/>
    <w:rsid w:val="00380936"/>
    <w:pPr>
      <w:pBdr>
        <w:top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380936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"/>
    <w:uiPriority w:val="99"/>
    <w:rsid w:val="00380936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380936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380936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380936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80936"/>
    <w:pPr>
      <w:spacing w:line="240" w:lineRule="auto"/>
    </w:pPr>
    <w:rPr>
      <w:rFonts w:ascii="Courier New" w:eastAsia="Calibri" w:hAnsi="Courier New" w:cs="Mangal"/>
      <w:sz w:val="20"/>
      <w:szCs w:val="20"/>
      <w:lang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380936"/>
    <w:rPr>
      <w:rFonts w:ascii="Courier New" w:eastAsia="Calibri" w:hAnsi="Courier New" w:cs="Mangal"/>
      <w:sz w:val="20"/>
      <w:szCs w:val="20"/>
      <w:lang w:val="en-US" w:bidi="hi-IN"/>
    </w:rPr>
  </w:style>
  <w:style w:type="paragraph" w:styleId="NormalWeb">
    <w:name w:val="Normal (Web)"/>
    <w:basedOn w:val="Normal"/>
    <w:uiPriority w:val="99"/>
    <w:rsid w:val="00380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styleId="CommentReference">
    <w:name w:val="annotation reference"/>
    <w:uiPriority w:val="99"/>
    <w:semiHidden/>
    <w:unhideWhenUsed/>
    <w:rsid w:val="00380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936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936"/>
    <w:rPr>
      <w:rFonts w:ascii="Calibri" w:eastAsia="Times New Roman" w:hAnsi="Calibri" w:cs="Mangal"/>
      <w:sz w:val="20"/>
      <w:szCs w:val="20"/>
      <w:lang w:val="en-US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936"/>
    <w:rPr>
      <w:rFonts w:ascii="Calibri" w:eastAsia="Times New Roman" w:hAnsi="Calibri" w:cs="Mangal"/>
      <w:b/>
      <w:bCs/>
      <w:sz w:val="20"/>
      <w:szCs w:val="20"/>
      <w:lang w:val="en-US" w:bidi="hi-IN"/>
    </w:rPr>
  </w:style>
  <w:style w:type="paragraph" w:customStyle="1" w:styleId="Default">
    <w:name w:val="Default"/>
    <w:rsid w:val="0038093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bidi="hi-IN"/>
    </w:rPr>
  </w:style>
  <w:style w:type="paragraph" w:customStyle="1" w:styleId="head">
    <w:name w:val="head"/>
    <w:basedOn w:val="Normal"/>
    <w:rsid w:val="003809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74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 b="1"/>
            </a:pPr>
            <a:r>
              <a:rPr lang="en-US" sz="1100" b="1"/>
              <a:t>Chart 1: Movements in Median Inflation Rates</a:t>
            </a:r>
            <a:endParaRPr lang="en-IN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1837270341207344E-2"/>
          <c:y val="0.14393518518518519"/>
          <c:w val="0.89823519342690861"/>
          <c:h val="0.62179765265190912"/>
        </c:manualLayout>
      </c:layout>
      <c:lineChart>
        <c:grouping val="standard"/>
        <c:varyColors val="0"/>
        <c:ser>
          <c:idx val="1"/>
          <c:order val="0"/>
          <c:tx>
            <c:v>Current Perceived Rate</c:v>
          </c:tx>
          <c:spPr>
            <a:ln w="28575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'1st'!$C$81:$C$85</c:f>
              <c:numCache>
                <c:formatCode>mmm\-yy</c:formatCode>
                <c:ptCount val="5"/>
                <c:pt idx="0">
                  <c:v>42522</c:v>
                </c:pt>
                <c:pt idx="1">
                  <c:v>42675</c:v>
                </c:pt>
                <c:pt idx="2">
                  <c:v>42705</c:v>
                </c:pt>
                <c:pt idx="3">
                  <c:v>42795</c:v>
                </c:pt>
                <c:pt idx="4">
                  <c:v>42856</c:v>
                </c:pt>
              </c:numCache>
            </c:numRef>
          </c:cat>
          <c:val>
            <c:numRef>
              <c:f>'1st'!$E$81:$E$85</c:f>
              <c:numCache>
                <c:formatCode>General</c:formatCode>
                <c:ptCount val="5"/>
                <c:pt idx="0">
                  <c:v>8</c:v>
                </c:pt>
                <c:pt idx="1">
                  <c:v>7.3</c:v>
                </c:pt>
                <c:pt idx="2">
                  <c:v>6.5</c:v>
                </c:pt>
                <c:pt idx="3">
                  <c:v>6.8</c:v>
                </c:pt>
                <c:pt idx="4">
                  <c:v>6.3</c:v>
                </c:pt>
              </c:numCache>
            </c:numRef>
          </c:val>
          <c:smooth val="1"/>
        </c:ser>
        <c:ser>
          <c:idx val="4"/>
          <c:order val="1"/>
          <c:tx>
            <c:v>Three Months ahead Expected Rate</c:v>
          </c:tx>
          <c:spPr>
            <a:ln w="2857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'1st'!$C$81:$C$85</c:f>
              <c:numCache>
                <c:formatCode>mmm\-yy</c:formatCode>
                <c:ptCount val="5"/>
                <c:pt idx="0">
                  <c:v>42522</c:v>
                </c:pt>
                <c:pt idx="1">
                  <c:v>42675</c:v>
                </c:pt>
                <c:pt idx="2">
                  <c:v>42705</c:v>
                </c:pt>
                <c:pt idx="3">
                  <c:v>42795</c:v>
                </c:pt>
                <c:pt idx="4">
                  <c:v>42856</c:v>
                </c:pt>
              </c:numCache>
            </c:numRef>
          </c:cat>
          <c:val>
            <c:numRef>
              <c:f>'1st'!$H$81:$H$85</c:f>
              <c:numCache>
                <c:formatCode>General</c:formatCode>
                <c:ptCount val="5"/>
                <c:pt idx="0">
                  <c:v>9.1999999999999993</c:v>
                </c:pt>
                <c:pt idx="1">
                  <c:v>8.1999999999999993</c:v>
                </c:pt>
                <c:pt idx="2">
                  <c:v>7.3</c:v>
                </c:pt>
                <c:pt idx="3">
                  <c:v>7.5</c:v>
                </c:pt>
                <c:pt idx="4">
                  <c:v>7.3</c:v>
                </c:pt>
              </c:numCache>
            </c:numRef>
          </c:val>
          <c:smooth val="1"/>
        </c:ser>
        <c:ser>
          <c:idx val="7"/>
          <c:order val="2"/>
          <c:tx>
            <c:v>One Year ahead Expected Rate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'1st'!$C$81:$C$85</c:f>
              <c:numCache>
                <c:formatCode>mmm\-yy</c:formatCode>
                <c:ptCount val="5"/>
                <c:pt idx="0">
                  <c:v>42522</c:v>
                </c:pt>
                <c:pt idx="1">
                  <c:v>42675</c:v>
                </c:pt>
                <c:pt idx="2">
                  <c:v>42705</c:v>
                </c:pt>
                <c:pt idx="3">
                  <c:v>42795</c:v>
                </c:pt>
                <c:pt idx="4">
                  <c:v>42856</c:v>
                </c:pt>
              </c:numCache>
            </c:numRef>
          </c:cat>
          <c:val>
            <c:numRef>
              <c:f>'1st'!$K$81:$K$85</c:f>
              <c:numCache>
                <c:formatCode>General</c:formatCode>
                <c:ptCount val="5"/>
                <c:pt idx="0">
                  <c:v>9.6</c:v>
                </c:pt>
                <c:pt idx="1">
                  <c:v>10.1</c:v>
                </c:pt>
                <c:pt idx="2">
                  <c:v>8.3000000000000007</c:v>
                </c:pt>
                <c:pt idx="3">
                  <c:v>8.8000000000000007</c:v>
                </c:pt>
                <c:pt idx="4">
                  <c:v>8.5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3677056"/>
        <c:axId val="93678592"/>
      </c:lineChart>
      <c:catAx>
        <c:axId val="9367705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93678592"/>
        <c:crosses val="autoZero"/>
        <c:auto val="0"/>
        <c:lblAlgn val="ctr"/>
        <c:lblOffset val="100"/>
        <c:noMultiLvlLbl val="0"/>
      </c:catAx>
      <c:valAx>
        <c:axId val="93678592"/>
        <c:scaling>
          <c:orientation val="minMax"/>
          <c:min val="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IN"/>
                  <a:t>Inflation Rate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93677056"/>
        <c:crosses val="autoZero"/>
        <c:crossBetween val="between"/>
      </c:valAx>
      <c:spPr>
        <a:noFill/>
        <a:ln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0"/>
          <c:y val="0.88574324435860607"/>
          <c:w val="0.99937230068463667"/>
          <c:h val="8.909952293699136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900" b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4D8B96-2552-4F58-B7D5-B65D11D0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sumanyadav</dc:creator>
  <cp:lastModifiedBy>Manish Paithankar</cp:lastModifiedBy>
  <cp:revision>37</cp:revision>
  <cp:lastPrinted>2017-05-19T12:02:00Z</cp:lastPrinted>
  <dcterms:created xsi:type="dcterms:W3CDTF">2017-03-30T13:17:00Z</dcterms:created>
  <dcterms:modified xsi:type="dcterms:W3CDTF">2017-06-06T13:10:00Z</dcterms:modified>
</cp:coreProperties>
</file>