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lang w:bidi="ar-SA"/>
        </w:rPr>
      </w:pPr>
      <w:r w:rsidRPr="004845B2">
        <w:rPr>
          <w:rFonts w:ascii="Arial Unicode MS" w:eastAsia="Arial Unicode MS" w:hAnsi="Arial Unicode MS"/>
          <w:color w:val="012150"/>
          <w:sz w:val="22"/>
          <w:szCs w:val="22"/>
        </w:rPr>
        <w:t>आरबीआई/2025-26/20</w:t>
      </w:r>
      <w:r w:rsidRPr="004845B2">
        <w:rPr>
          <w:rFonts w:ascii="Arial Unicode MS" w:eastAsia="Arial Unicode MS" w:hAnsi="Arial Unicode MS"/>
          <w:color w:val="012150"/>
          <w:sz w:val="22"/>
          <w:szCs w:val="22"/>
        </w:rPr>
        <w:br/>
        <w:t>ए.पी. (डीआईआर सीरीज) परिपत्र सं.01</w:t>
      </w:r>
    </w:p>
    <w:p w:rsidR="004845B2" w:rsidRPr="004845B2" w:rsidRDefault="004845B2" w:rsidP="004845B2">
      <w:pPr>
        <w:pStyle w:val="NormalWeb"/>
        <w:shd w:val="clear" w:color="auto" w:fill="FFFFFF"/>
        <w:spacing w:before="0" w:beforeAutospacing="0"/>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03 अप्रैल, 2025</w:t>
      </w:r>
    </w:p>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सभी प्राधिकृत व्यक्ति</w:t>
      </w:r>
    </w:p>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महोदया/महोदय,</w:t>
      </w:r>
    </w:p>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विदेशी पोर्टफोलियो निवेशकों (एफपीआई) द्वारा कर्ज में निवेश और ऋण चूक अदला-बदली की बिक्री की सीमा</w:t>
      </w:r>
    </w:p>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प्राधिकृत व्यापारी श्रेणी-I (एडी श्रेणी-I) बैंकों का ध्यान समय-समय पर यथासंशोधित </w:t>
      </w:r>
      <w:hyperlink r:id="rId8" w:tgtFrame="_blank" w:history="1">
        <w:r w:rsidRPr="004845B2">
          <w:rPr>
            <w:rStyle w:val="Hyperlink"/>
            <w:rFonts w:ascii="Arial Unicode MS" w:eastAsia="Arial Unicode MS" w:hAnsi="Arial Unicode MS"/>
            <w:color w:val="2B74D9"/>
            <w:sz w:val="22"/>
            <w:szCs w:val="22"/>
          </w:rPr>
          <w:t>दिनांक 17 अक्टूबर, 2019 की अधिसूचना सं. फेमा.396/2019-आरबी</w:t>
        </w:r>
      </w:hyperlink>
      <w:r w:rsidRPr="004845B2">
        <w:rPr>
          <w:rFonts w:ascii="Arial Unicode MS" w:eastAsia="Arial Unicode MS" w:hAnsi="Arial Unicode MS"/>
          <w:color w:val="012150"/>
          <w:sz w:val="22"/>
          <w:szCs w:val="22"/>
        </w:rPr>
        <w:t> द्वारा अधिसूचित विदेशी मुद्रा प्रबंध (कर्ज लिखत) विनियम, 2019 की अनुसूची 1 और उसके तहत जारी प्रासंगिक निदेशों की ओर आकर्षित किया जाता है।</w:t>
      </w:r>
    </w:p>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2.</w:t>
      </w:r>
      <w:r w:rsidRPr="004845B2">
        <w:rPr>
          <w:rFonts w:ascii="Arial Unicode MS" w:eastAsia="Arial Unicode MS" w:hAnsi="Arial Unicode MS"/>
          <w:color w:val="012150"/>
          <w:sz w:val="22"/>
          <w:szCs w:val="22"/>
        </w:rPr>
        <w:t> रिज़र्व बैंक द्वारा जारी निम्नलिखित निदेशों का भी संदर्भ आमंत्रित किया जाता है:</w:t>
      </w:r>
      <w:r w:rsidRPr="004845B2">
        <w:rPr>
          <w:rFonts w:ascii="Arial Unicode MS" w:eastAsia="Arial Unicode MS" w:hAnsi="Arial Unicode MS"/>
          <w:color w:val="012150"/>
          <w:sz w:val="22"/>
          <w:szCs w:val="22"/>
        </w:rPr>
        <w:br/>
        <w:t>ए) </w:t>
      </w:r>
      <w:hyperlink r:id="rId9" w:tgtFrame="_blank" w:history="1">
        <w:r w:rsidRPr="004845B2">
          <w:rPr>
            <w:rStyle w:val="Hyperlink"/>
            <w:rFonts w:ascii="Arial Unicode MS" w:eastAsia="Arial Unicode MS" w:hAnsi="Arial Unicode MS"/>
            <w:color w:val="2B74D9"/>
            <w:sz w:val="22"/>
            <w:szCs w:val="22"/>
          </w:rPr>
          <w:t>ए.पी. (डीआईआर सीरीज़) परिपत्र सं.23, दिनांक 10 फरवरी, 2022</w:t>
        </w:r>
      </w:hyperlink>
      <w:r w:rsidRPr="004845B2">
        <w:rPr>
          <w:rFonts w:ascii="Arial Unicode MS" w:eastAsia="Arial Unicode MS" w:hAnsi="Arial Unicode MS"/>
          <w:color w:val="012150"/>
          <w:sz w:val="22"/>
          <w:szCs w:val="22"/>
        </w:rPr>
        <w:t>;</w:t>
      </w:r>
      <w:r w:rsidRPr="004845B2">
        <w:rPr>
          <w:rFonts w:ascii="Arial Unicode MS" w:eastAsia="Arial Unicode MS" w:hAnsi="Arial Unicode MS"/>
          <w:color w:val="012150"/>
          <w:sz w:val="22"/>
          <w:szCs w:val="22"/>
        </w:rPr>
        <w:br/>
        <w:t>बी)</w:t>
      </w:r>
      <w:hyperlink r:id="rId10" w:tgtFrame="_blank" w:history="1">
        <w:r w:rsidRPr="004845B2">
          <w:rPr>
            <w:rStyle w:val="Hyperlink"/>
            <w:rFonts w:ascii="Arial Unicode MS" w:eastAsia="Arial Unicode MS" w:hAnsi="Arial Unicode MS"/>
            <w:color w:val="2B74D9"/>
            <w:sz w:val="22"/>
            <w:szCs w:val="22"/>
          </w:rPr>
          <w:t> ए.पी. (डीआईआर सीरीज) परिपत्र सं. 03, दिनांक 26 अप्रैल, 2024</w:t>
        </w:r>
      </w:hyperlink>
      <w:r w:rsidRPr="004845B2">
        <w:rPr>
          <w:rFonts w:ascii="Arial Unicode MS" w:eastAsia="Arial Unicode MS" w:hAnsi="Arial Unicode MS"/>
          <w:color w:val="012150"/>
          <w:sz w:val="22"/>
          <w:szCs w:val="22"/>
        </w:rPr>
        <w:t>; और  </w:t>
      </w:r>
      <w:r w:rsidRPr="004845B2">
        <w:rPr>
          <w:rFonts w:ascii="Arial Unicode MS" w:eastAsia="Arial Unicode MS" w:hAnsi="Arial Unicode MS"/>
          <w:color w:val="012150"/>
          <w:sz w:val="22"/>
          <w:szCs w:val="22"/>
        </w:rPr>
        <w:br/>
        <w:t>सी) </w:t>
      </w:r>
      <w:hyperlink r:id="rId11" w:tgtFrame="_blank" w:history="1">
        <w:r w:rsidRPr="004845B2">
          <w:rPr>
            <w:rStyle w:val="Hyperlink"/>
            <w:rFonts w:ascii="Arial Unicode MS" w:eastAsia="Arial Unicode MS" w:hAnsi="Arial Unicode MS"/>
            <w:color w:val="2B74D9"/>
            <w:sz w:val="22"/>
            <w:szCs w:val="22"/>
          </w:rPr>
          <w:t>मास्टर निदेश – भारतीय रिज़र्व बैंक (कर्ज लिखतों में अनिवासी निवेश) निदेश, 2025, दिनांक 07 जनवरी, 2025</w:t>
        </w:r>
      </w:hyperlink>
      <w:r w:rsidRPr="004845B2">
        <w:rPr>
          <w:rFonts w:ascii="Arial Unicode MS" w:eastAsia="Arial Unicode MS" w:hAnsi="Arial Unicode MS"/>
          <w:color w:val="012150"/>
          <w:sz w:val="22"/>
          <w:szCs w:val="22"/>
        </w:rPr>
        <w:t>।</w:t>
      </w:r>
    </w:p>
    <w:p w:rsid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3. वित्तीय वर्ष 2025-26 के लिए निवेश सीमा:</w:t>
      </w:r>
      <w:r w:rsidRPr="004845B2">
        <w:rPr>
          <w:rFonts w:ascii="Arial Unicode MS" w:eastAsia="Arial Unicode MS" w:hAnsi="Arial Unicode MS"/>
          <w:color w:val="012150"/>
          <w:sz w:val="22"/>
          <w:szCs w:val="22"/>
        </w:rPr>
        <w:br/>
        <w:t>ए) सरकारी प्रतिभूतियों (जी-सेक), राज्य सरकार की प्रतिभूतियों (एसजीएस) और कॉर्पोरेट बॉण्ड में एफपीआई निवेश की सीमा 2025-26 के लिए प्रतिभूतियों के बकाया स्टॉक के क्रमशः 6 प्रतिशत, 2 प्रतिशत और 15 प्रतिशत पर अपरिवर्तित रहेगी।</w:t>
      </w:r>
      <w:r w:rsidRPr="004845B2">
        <w:rPr>
          <w:rFonts w:ascii="Arial Unicode MS" w:eastAsia="Arial Unicode MS" w:hAnsi="Arial Unicode MS"/>
          <w:color w:val="012150"/>
          <w:sz w:val="22"/>
          <w:szCs w:val="22"/>
        </w:rPr>
        <w:br/>
        <w:t>बी) अभी तक की तरह, पात्र निवेशकों द्वारा 'विनिर्दिष्ट प्रतिभूतियों' में किए गए सभी निवेशों को </w:t>
      </w:r>
      <w:hyperlink r:id="rId12" w:tgtFrame="_blank" w:history="1">
        <w:r w:rsidRPr="004845B2">
          <w:rPr>
            <w:rStyle w:val="Hyperlink"/>
            <w:rFonts w:ascii="Arial Unicode MS" w:eastAsia="Arial Unicode MS" w:hAnsi="Arial Unicode MS"/>
            <w:color w:val="2B74D9"/>
            <w:sz w:val="22"/>
            <w:szCs w:val="22"/>
          </w:rPr>
          <w:t>दिनांक 07 जनवरी, 2025 के मास्टर निदेश – भारतीय रिज़र्व बैंक (कर्ज लिखतों में अनिवासी निवेश) निदेश, 2025</w:t>
        </w:r>
      </w:hyperlink>
      <w:r w:rsidRPr="004845B2">
        <w:rPr>
          <w:rFonts w:ascii="Arial Unicode MS" w:eastAsia="Arial Unicode MS" w:hAnsi="Arial Unicode MS"/>
          <w:color w:val="012150"/>
          <w:sz w:val="22"/>
          <w:szCs w:val="22"/>
        </w:rPr>
        <w:t>, के अनुसार पूर्णतया अभिगमयोग्य मार्ग (एफएआर) के तहत माना जाएगा।</w:t>
      </w:r>
      <w:r w:rsidRPr="004845B2">
        <w:rPr>
          <w:rFonts w:ascii="Arial Unicode MS" w:eastAsia="Arial Unicode MS" w:hAnsi="Arial Unicode MS"/>
          <w:color w:val="012150"/>
          <w:sz w:val="22"/>
          <w:szCs w:val="22"/>
        </w:rPr>
        <w:br/>
        <w:t>सी) दो उप-श्रेणियों - 'सामान्य' और 'दीर्घकालिक' - पर जी-सेक सीमा (पूर्ण रूप से) में वृद्धिशील परिवर्तनों का आवंटन 2025-26 के लिए 50:50 पर बरकरार रखा जाएगा।</w:t>
      </w:r>
      <w:r w:rsidRPr="004845B2">
        <w:rPr>
          <w:rFonts w:ascii="Arial Unicode MS" w:eastAsia="Arial Unicode MS" w:hAnsi="Arial Unicode MS"/>
          <w:color w:val="012150"/>
          <w:sz w:val="22"/>
          <w:szCs w:val="22"/>
        </w:rPr>
        <w:br/>
        <w:t>डी) एसजीएस के लिए सीमा में संपूर्ण वृद्धि (पूर्ण रूप से) एसजीएस की 'सामान्य' उप-श्रेणी में जोड़ दी गई है।</w:t>
      </w:r>
    </w:p>
    <w:p w:rsid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p>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bookmarkStart w:id="0" w:name="_GoBack"/>
      <w:bookmarkEnd w:id="0"/>
    </w:p>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lastRenderedPageBreak/>
        <w:t>4.</w:t>
      </w:r>
      <w:r w:rsidRPr="004845B2">
        <w:rPr>
          <w:rFonts w:ascii="Arial Unicode MS" w:eastAsia="Arial Unicode MS" w:hAnsi="Arial Unicode MS"/>
          <w:color w:val="012150"/>
          <w:sz w:val="22"/>
          <w:szCs w:val="22"/>
        </w:rPr>
        <w:t> विभिन्न श्रेणियों के लिए संशोधित सीमाएँ (पूर्ण रूप में) सारणी 1 में दी गई 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71"/>
        <w:gridCol w:w="1214"/>
        <w:gridCol w:w="1291"/>
        <w:gridCol w:w="1237"/>
        <w:gridCol w:w="1314"/>
        <w:gridCol w:w="1157"/>
        <w:gridCol w:w="1279"/>
      </w:tblGrid>
      <w:tr w:rsidR="004845B2" w:rsidRPr="004845B2" w:rsidTr="004845B2">
        <w:tc>
          <w:tcPr>
            <w:tcW w:w="0" w:type="auto"/>
            <w:gridSpan w:val="7"/>
            <w:shd w:val="clear" w:color="auto" w:fill="FFFFFF"/>
            <w:tcMar>
              <w:top w:w="150" w:type="dxa"/>
              <w:left w:w="150" w:type="dxa"/>
              <w:bottom w:w="150" w:type="dxa"/>
              <w:right w:w="150" w:type="dxa"/>
            </w:tcMar>
            <w:vAlign w:val="center"/>
            <w:hideMark/>
          </w:tcPr>
          <w:p w:rsidR="004845B2" w:rsidRPr="004845B2" w:rsidRDefault="004845B2">
            <w:pPr>
              <w:jc w:val="center"/>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सारणी 1: 2025-26 के लिए निवेश सीमा</w:t>
            </w:r>
          </w:p>
        </w:tc>
      </w:tr>
      <w:tr w:rsidR="004845B2" w:rsidRPr="004845B2" w:rsidTr="004845B2">
        <w:tc>
          <w:tcPr>
            <w:tcW w:w="0" w:type="auto"/>
            <w:gridSpan w:val="7"/>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Style w:val="Emphasis"/>
                <w:rFonts w:ascii="Arial Unicode MS" w:eastAsia="Arial Unicode MS" w:hAnsi="Arial Unicode MS"/>
                <w:b/>
                <w:bCs/>
                <w:color w:val="012150"/>
                <w:sz w:val="22"/>
                <w:szCs w:val="22"/>
              </w:rPr>
              <w:t>सभी आंकड़े </w:t>
            </w:r>
            <w:r w:rsidRPr="004845B2">
              <w:rPr>
                <w:rStyle w:val="Emphasis"/>
                <w:rFonts w:eastAsia="Arial Unicode MS" w:cs="Arial"/>
                <w:b/>
                <w:bCs/>
                <w:color w:val="012150"/>
                <w:sz w:val="22"/>
                <w:szCs w:val="22"/>
              </w:rPr>
              <w:t>₹</w:t>
            </w:r>
            <w:r w:rsidRPr="004845B2">
              <w:rPr>
                <w:rStyle w:val="Emphasis"/>
                <w:rFonts w:ascii="Arial Unicode MS" w:eastAsia="Arial Unicode MS" w:hAnsi="Arial Unicode MS"/>
                <w:b/>
                <w:bCs/>
                <w:color w:val="012150"/>
                <w:sz w:val="22"/>
                <w:szCs w:val="22"/>
              </w:rPr>
              <w:t xml:space="preserve"> करोड़ में</w:t>
            </w:r>
          </w:p>
        </w:tc>
      </w:tr>
      <w:tr w:rsidR="004845B2" w:rsidRPr="004845B2" w:rsidTr="004845B2">
        <w:tc>
          <w:tcPr>
            <w:tcW w:w="0" w:type="auto"/>
            <w:shd w:val="clear" w:color="auto" w:fill="FFFFFF"/>
            <w:tcMar>
              <w:top w:w="150" w:type="dxa"/>
              <w:left w:w="150" w:type="dxa"/>
              <w:bottom w:w="150" w:type="dxa"/>
              <w:right w:w="150" w:type="dxa"/>
            </w:tcMar>
            <w:vAlign w:val="center"/>
            <w:hideMark/>
          </w:tcPr>
          <w:p w:rsidR="004845B2" w:rsidRPr="004845B2" w:rsidRDefault="004845B2">
            <w:pPr>
              <w:jc w:val="both"/>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 </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center"/>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जी-सेक सामान्य</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center"/>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जी-सेक दीर्घकालिक</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center"/>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एसजीएस सामान्य</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center"/>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एसजीएस दीर्घकालिक</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center"/>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कॉर्पोरेट</w:t>
            </w:r>
            <w:r w:rsidRPr="004845B2">
              <w:rPr>
                <w:rFonts w:ascii="Arial Unicode MS" w:eastAsia="Arial Unicode MS" w:hAnsi="Arial Unicode MS"/>
                <w:color w:val="012150"/>
                <w:sz w:val="22"/>
                <w:szCs w:val="22"/>
              </w:rPr>
              <w:br/>
            </w:r>
            <w:r w:rsidRPr="004845B2">
              <w:rPr>
                <w:rStyle w:val="Strong"/>
                <w:rFonts w:ascii="Arial Unicode MS" w:eastAsia="Arial Unicode MS" w:hAnsi="Arial Unicode MS"/>
                <w:color w:val="012150"/>
                <w:sz w:val="22"/>
                <w:szCs w:val="22"/>
              </w:rPr>
              <w:t>बॉण्ड</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center"/>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कुल कर्ज</w:t>
            </w:r>
          </w:p>
        </w:tc>
      </w:tr>
      <w:tr w:rsidR="004845B2" w:rsidRPr="004845B2" w:rsidTr="004845B2">
        <w:tc>
          <w:tcPr>
            <w:tcW w:w="0" w:type="auto"/>
            <w:shd w:val="clear" w:color="auto" w:fill="FFFFFF"/>
            <w:tcMar>
              <w:top w:w="150" w:type="dxa"/>
              <w:left w:w="150" w:type="dxa"/>
              <w:bottom w:w="150" w:type="dxa"/>
              <w:right w:w="150" w:type="dxa"/>
            </w:tcMar>
            <w:vAlign w:val="center"/>
            <w:hideMark/>
          </w:tcPr>
          <w:p w:rsidR="004845B2" w:rsidRPr="004845B2" w:rsidRDefault="004845B2">
            <w:pPr>
              <w:jc w:val="both"/>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वर्तमान एफपीआई सीमाएँ</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2,68,984</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1,37,984</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1,17,752</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7,100</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7,63,503</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12,95,323</w:t>
            </w:r>
          </w:p>
        </w:tc>
      </w:tr>
      <w:tr w:rsidR="004845B2" w:rsidRPr="004845B2" w:rsidTr="004845B2">
        <w:tc>
          <w:tcPr>
            <w:tcW w:w="0" w:type="auto"/>
            <w:shd w:val="clear" w:color="auto" w:fill="FFFFFF"/>
            <w:tcMar>
              <w:top w:w="150" w:type="dxa"/>
              <w:left w:w="150" w:type="dxa"/>
              <w:bottom w:w="150" w:type="dxa"/>
              <w:right w:w="150" w:type="dxa"/>
            </w:tcMar>
            <w:vAlign w:val="center"/>
            <w:hideMark/>
          </w:tcPr>
          <w:p w:rsidR="004845B2" w:rsidRPr="004845B2" w:rsidRDefault="004845B2">
            <w:pPr>
              <w:jc w:val="both"/>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अप्रैल 2025-सितंबर 2025 छमाही के लिए संशोधित सीमा</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2,79,236</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1,48,236</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1,26,248</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7,100</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8,22,169</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13,82,989</w:t>
            </w:r>
          </w:p>
        </w:tc>
      </w:tr>
      <w:tr w:rsidR="004845B2" w:rsidRPr="004845B2" w:rsidTr="004845B2">
        <w:tc>
          <w:tcPr>
            <w:tcW w:w="0" w:type="auto"/>
            <w:shd w:val="clear" w:color="auto" w:fill="FFFFFF"/>
            <w:tcMar>
              <w:top w:w="150" w:type="dxa"/>
              <w:left w:w="150" w:type="dxa"/>
              <w:bottom w:w="150" w:type="dxa"/>
              <w:right w:w="150" w:type="dxa"/>
            </w:tcMar>
            <w:vAlign w:val="center"/>
            <w:hideMark/>
          </w:tcPr>
          <w:p w:rsidR="004845B2" w:rsidRPr="004845B2" w:rsidRDefault="004845B2">
            <w:pPr>
              <w:jc w:val="both"/>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अक्टूबर 2025-मार्च 2026 छमाही के लिए संशोधित सीमा</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2,89,488</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1,58,488</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1,34,744</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7,100</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8,80,835</w:t>
            </w:r>
          </w:p>
        </w:tc>
        <w:tc>
          <w:tcPr>
            <w:tcW w:w="0" w:type="auto"/>
            <w:shd w:val="clear" w:color="auto" w:fill="FFFFFF"/>
            <w:tcMar>
              <w:top w:w="150" w:type="dxa"/>
              <w:left w:w="150" w:type="dxa"/>
              <w:bottom w:w="150" w:type="dxa"/>
              <w:right w:w="150" w:type="dxa"/>
            </w:tcMar>
            <w:vAlign w:val="center"/>
            <w:hideMark/>
          </w:tcPr>
          <w:p w:rsidR="004845B2" w:rsidRPr="004845B2" w:rsidRDefault="004845B2">
            <w:pPr>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14,70,654</w:t>
            </w:r>
          </w:p>
        </w:tc>
      </w:tr>
    </w:tbl>
    <w:p w:rsidR="004845B2" w:rsidRPr="004845B2" w:rsidRDefault="004845B2" w:rsidP="004845B2">
      <w:pPr>
        <w:rPr>
          <w:rFonts w:ascii="Arial Unicode MS" w:eastAsia="Arial Unicode MS" w:hAnsi="Arial Unicode MS"/>
          <w:sz w:val="22"/>
          <w:szCs w:val="22"/>
        </w:rPr>
      </w:pPr>
      <w:r w:rsidRPr="004845B2">
        <w:rPr>
          <w:rFonts w:ascii="Arial Unicode MS" w:eastAsia="Arial Unicode MS" w:hAnsi="Arial Unicode MS"/>
          <w:color w:val="012150"/>
          <w:sz w:val="22"/>
          <w:szCs w:val="22"/>
          <w:shd w:val="clear" w:color="auto" w:fill="FFFFFF"/>
        </w:rPr>
        <w:t> </w:t>
      </w:r>
    </w:p>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5</w:t>
      </w:r>
      <w:r w:rsidRPr="004845B2">
        <w:rPr>
          <w:rFonts w:ascii="Arial Unicode MS" w:eastAsia="Arial Unicode MS" w:hAnsi="Arial Unicode MS"/>
          <w:color w:val="012150"/>
          <w:sz w:val="22"/>
          <w:szCs w:val="22"/>
        </w:rPr>
        <w:t>. </w:t>
      </w:r>
      <w:hyperlink r:id="rId13" w:tgtFrame="_blank" w:history="1">
        <w:r w:rsidRPr="004845B2">
          <w:rPr>
            <w:rStyle w:val="Hyperlink"/>
            <w:rFonts w:ascii="Arial Unicode MS" w:eastAsia="Arial Unicode MS" w:hAnsi="Arial Unicode MS"/>
            <w:color w:val="2B74D9"/>
            <w:sz w:val="22"/>
            <w:szCs w:val="22"/>
          </w:rPr>
          <w:t>दिनांक 10 फरवरी, 2022 के ए.पी. (डीआईआर सीरीज) परिपत्र सं.23</w:t>
        </w:r>
      </w:hyperlink>
      <w:r w:rsidRPr="004845B2">
        <w:rPr>
          <w:rFonts w:ascii="Arial Unicode MS" w:eastAsia="Arial Unicode MS" w:hAnsi="Arial Unicode MS"/>
          <w:color w:val="012150"/>
          <w:sz w:val="22"/>
          <w:szCs w:val="22"/>
        </w:rPr>
        <w:t> के अनुसार, एफपीआई द्वारा बेची गई ऋण चूक अदला-बदली</w:t>
      </w:r>
      <w:r w:rsidRPr="004845B2">
        <w:rPr>
          <w:rStyle w:val="Strong"/>
          <w:rFonts w:ascii="Arial Unicode MS" w:eastAsia="Arial Unicode MS" w:hAnsi="Arial Unicode MS"/>
          <w:color w:val="012150"/>
          <w:sz w:val="22"/>
          <w:szCs w:val="22"/>
        </w:rPr>
        <w:t> (</w:t>
      </w:r>
      <w:r w:rsidRPr="004845B2">
        <w:rPr>
          <w:rFonts w:ascii="Arial Unicode MS" w:eastAsia="Arial Unicode MS" w:hAnsi="Arial Unicode MS"/>
          <w:color w:val="012150"/>
          <w:sz w:val="22"/>
          <w:szCs w:val="22"/>
        </w:rPr>
        <w:t xml:space="preserve">क्रेडिट डिफॉल्ट स्वैप) की अनुमानित राशि की कुल सीमा कॉर्पोरेट बॉन्ड के बकाया स्टॉक का 5 प्रतिशत होगी। तदनुसार, 2025-26 के लिए </w:t>
      </w:r>
      <w:r w:rsidRPr="004845B2">
        <w:rPr>
          <w:rFonts w:eastAsia="Arial Unicode MS" w:cs="Arial"/>
          <w:color w:val="012150"/>
          <w:sz w:val="22"/>
          <w:szCs w:val="22"/>
        </w:rPr>
        <w:t>₹</w:t>
      </w:r>
      <w:r w:rsidRPr="004845B2">
        <w:rPr>
          <w:rFonts w:ascii="Arial Unicode MS" w:eastAsia="Arial Unicode MS" w:hAnsi="Arial Unicode MS"/>
          <w:color w:val="012150"/>
          <w:sz w:val="22"/>
          <w:szCs w:val="22"/>
        </w:rPr>
        <w:t>2</w:t>
      </w:r>
      <w:proofErr w:type="gramStart"/>
      <w:r w:rsidRPr="004845B2">
        <w:rPr>
          <w:rFonts w:ascii="Arial Unicode MS" w:eastAsia="Arial Unicode MS" w:hAnsi="Arial Unicode MS"/>
          <w:color w:val="012150"/>
          <w:sz w:val="22"/>
          <w:szCs w:val="22"/>
        </w:rPr>
        <w:t>,93,612</w:t>
      </w:r>
      <w:proofErr w:type="gramEnd"/>
      <w:r w:rsidRPr="004845B2">
        <w:rPr>
          <w:rFonts w:ascii="Arial Unicode MS" w:eastAsia="Arial Unicode MS" w:hAnsi="Arial Unicode MS"/>
          <w:color w:val="012150"/>
          <w:sz w:val="22"/>
          <w:szCs w:val="22"/>
        </w:rPr>
        <w:t xml:space="preserve"> करोड़ की अतिरिक्त सीमा निर्धारित की गई है।</w:t>
      </w:r>
    </w:p>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6.</w:t>
      </w:r>
      <w:r w:rsidRPr="004845B2">
        <w:rPr>
          <w:rFonts w:ascii="Arial Unicode MS" w:eastAsia="Arial Unicode MS" w:hAnsi="Arial Unicode MS"/>
          <w:color w:val="012150"/>
          <w:sz w:val="22"/>
          <w:szCs w:val="22"/>
        </w:rPr>
        <w:t> एडी श्रेणी-I बैंक इस परिपत्र की विषय-वस्तु को अपने संबंधित घटकों और ग्राहकों के ध्यान में लाएँ।</w:t>
      </w:r>
    </w:p>
    <w:p w:rsidR="004845B2" w:rsidRPr="004845B2" w:rsidRDefault="004845B2" w:rsidP="004845B2">
      <w:pPr>
        <w:pStyle w:val="NormalWeb"/>
        <w:shd w:val="clear" w:color="auto" w:fill="FFFFFF"/>
        <w:spacing w:before="0" w:beforeAutospacing="0"/>
        <w:jc w:val="both"/>
        <w:rPr>
          <w:rFonts w:ascii="Arial Unicode MS" w:eastAsia="Arial Unicode MS" w:hAnsi="Arial Unicode MS"/>
          <w:color w:val="012150"/>
          <w:sz w:val="22"/>
          <w:szCs w:val="22"/>
        </w:rPr>
      </w:pPr>
      <w:r w:rsidRPr="004845B2">
        <w:rPr>
          <w:rStyle w:val="Strong"/>
          <w:rFonts w:ascii="Arial Unicode MS" w:eastAsia="Arial Unicode MS" w:hAnsi="Arial Unicode MS"/>
          <w:color w:val="012150"/>
          <w:sz w:val="22"/>
          <w:szCs w:val="22"/>
        </w:rPr>
        <w:t>7.</w:t>
      </w:r>
      <w:r w:rsidRPr="004845B2">
        <w:rPr>
          <w:rFonts w:ascii="Arial Unicode MS" w:eastAsia="Arial Unicode MS" w:hAnsi="Arial Unicode MS"/>
          <w:color w:val="012150"/>
          <w:sz w:val="22"/>
          <w:szCs w:val="22"/>
        </w:rPr>
        <w:t> इस परिपत्र में निहित निदेश विदेशी मुद्रा प्रबंध अधिनियम, 1999 (1999 के 42) की धारा 10(4) और 11(1) के तहत जारी किए गए हैं और किसी अन्य कानून के अंतर्गत आवश्यक अनुमति/अनुमोदन, यदि कोई हो, के प्रति पूर्वाग्रह के बिना हैं।</w:t>
      </w:r>
    </w:p>
    <w:p w:rsidR="004845B2" w:rsidRPr="004845B2" w:rsidRDefault="004845B2" w:rsidP="004845B2">
      <w:pPr>
        <w:pStyle w:val="NormalWeb"/>
        <w:shd w:val="clear" w:color="auto" w:fill="FFFFFF"/>
        <w:spacing w:before="0" w:beforeAutospacing="0"/>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भवदीया,</w:t>
      </w:r>
    </w:p>
    <w:p w:rsidR="004845B2" w:rsidRPr="004845B2" w:rsidRDefault="004845B2" w:rsidP="004845B2">
      <w:pPr>
        <w:pStyle w:val="NormalWeb"/>
        <w:shd w:val="clear" w:color="auto" w:fill="FFFFFF"/>
        <w:spacing w:before="0" w:beforeAutospacing="0"/>
        <w:jc w:val="right"/>
        <w:rPr>
          <w:rFonts w:ascii="Arial Unicode MS" w:eastAsia="Arial Unicode MS" w:hAnsi="Arial Unicode MS"/>
          <w:color w:val="012150"/>
          <w:sz w:val="22"/>
          <w:szCs w:val="22"/>
        </w:rPr>
      </w:pPr>
      <w:r w:rsidRPr="004845B2">
        <w:rPr>
          <w:rFonts w:ascii="Arial Unicode MS" w:eastAsia="Arial Unicode MS" w:hAnsi="Arial Unicode MS"/>
          <w:color w:val="012150"/>
          <w:sz w:val="22"/>
          <w:szCs w:val="22"/>
        </w:rPr>
        <w:t>(डिम्पल भांडिया</w:t>
      </w:r>
      <w:proofErr w:type="gramStart"/>
      <w:r w:rsidRPr="004845B2">
        <w:rPr>
          <w:rFonts w:ascii="Arial Unicode MS" w:eastAsia="Arial Unicode MS" w:hAnsi="Arial Unicode MS"/>
          <w:color w:val="012150"/>
          <w:sz w:val="22"/>
          <w:szCs w:val="22"/>
        </w:rPr>
        <w:t>)</w:t>
      </w:r>
      <w:proofErr w:type="gramEnd"/>
      <w:r w:rsidRPr="004845B2">
        <w:rPr>
          <w:rFonts w:ascii="Arial Unicode MS" w:eastAsia="Arial Unicode MS" w:hAnsi="Arial Unicode MS"/>
          <w:color w:val="012150"/>
          <w:sz w:val="22"/>
          <w:szCs w:val="22"/>
        </w:rPr>
        <w:br/>
        <w:t>मुख्य महाप्रबंधक</w:t>
      </w:r>
    </w:p>
    <w:p w:rsidR="00F46774" w:rsidRPr="004845B2" w:rsidRDefault="00F46774" w:rsidP="00CA452E">
      <w:pPr>
        <w:rPr>
          <w:rFonts w:ascii="Arial Unicode MS" w:eastAsia="Arial Unicode MS" w:hAnsi="Arial Unicode MS"/>
          <w:sz w:val="22"/>
          <w:szCs w:val="22"/>
        </w:rPr>
      </w:pPr>
    </w:p>
    <w:p w:rsidR="004845B2" w:rsidRPr="004845B2" w:rsidRDefault="004845B2">
      <w:pPr>
        <w:rPr>
          <w:rFonts w:ascii="Arial Unicode MS" w:eastAsia="Arial Unicode MS" w:hAnsi="Arial Unicode MS"/>
          <w:sz w:val="22"/>
          <w:szCs w:val="22"/>
        </w:rPr>
      </w:pPr>
    </w:p>
    <w:sectPr w:rsidR="004845B2" w:rsidRPr="004845B2" w:rsidSect="000442BC">
      <w:headerReference w:type="default" r:id="rId14"/>
      <w:headerReference w:type="first" r:id="rId15"/>
      <w:pgSz w:w="11909" w:h="16834" w:code="9"/>
      <w:pgMar w:top="1135" w:right="1418" w:bottom="540"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49" w:rsidRDefault="00393549" w:rsidP="00E87065">
      <w:r>
        <w:separator/>
      </w:r>
    </w:p>
  </w:endnote>
  <w:endnote w:type="continuationSeparator" w:id="0">
    <w:p w:rsidR="00393549" w:rsidRDefault="00393549" w:rsidP="00E8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49" w:rsidRDefault="00393549" w:rsidP="00E87065">
      <w:r>
        <w:separator/>
      </w:r>
    </w:p>
  </w:footnote>
  <w:footnote w:type="continuationSeparator" w:id="0">
    <w:p w:rsidR="00393549" w:rsidRDefault="00393549" w:rsidP="00E8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0" w:rsidRDefault="006E68B0">
    <w:pPr>
      <w:pStyle w:val="Header"/>
      <w:jc w:val="center"/>
    </w:pPr>
    <w:r>
      <w:fldChar w:fldCharType="begin"/>
    </w:r>
    <w:r>
      <w:instrText xml:space="preserve"> PAGE   \* MERGEFORMAT </w:instrText>
    </w:r>
    <w:r>
      <w:fldChar w:fldCharType="separate"/>
    </w:r>
    <w:r w:rsidR="004845B2">
      <w:rPr>
        <w:noProof/>
      </w:rPr>
      <w:t>2</w:t>
    </w:r>
    <w:r>
      <w:fldChar w:fldCharType="end"/>
    </w:r>
  </w:p>
  <w:p w:rsidR="006E68B0" w:rsidRDefault="006E6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0" w:rsidRDefault="00E1205F" w:rsidP="006E68B0">
    <w:pPr>
      <w:pStyle w:val="Header"/>
      <w:tabs>
        <w:tab w:val="clear" w:pos="4320"/>
        <w:tab w:val="clear" w:pos="8640"/>
        <w:tab w:val="center" w:pos="4536"/>
        <w:tab w:val="right" w:pos="9073"/>
      </w:tabs>
      <w:rPr>
        <w:sz w:val="22"/>
        <w:szCs w:val="22"/>
        <w:lang w:bidi="ar-SA"/>
      </w:rPr>
    </w:pPr>
    <w:r>
      <w:rPr>
        <w:noProof/>
        <w:sz w:val="22"/>
        <w:szCs w:val="22"/>
        <w:lang w:val="en-IN" w:eastAsia="en-IN" w:bidi="ar-SA"/>
      </w:rPr>
      <w:drawing>
        <wp:anchor distT="0" distB="0" distL="114300" distR="114300" simplePos="0" relativeHeight="251659264" behindDoc="0" locked="0" layoutInCell="1" allowOverlap="1">
          <wp:simplePos x="0" y="0"/>
          <wp:positionH relativeFrom="margin">
            <wp:posOffset>2658745</wp:posOffset>
          </wp:positionH>
          <wp:positionV relativeFrom="paragraph">
            <wp:posOffset>-200660</wp:posOffset>
          </wp:positionV>
          <wp:extent cx="737235" cy="737235"/>
          <wp:effectExtent l="0" t="0" r="5715" b="5715"/>
          <wp:wrapSquare wrapText="bothSides"/>
          <wp:docPr id="3"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Nirmala UI"/>
        <w:b/>
        <w:noProof/>
        <w:lang w:val="en-IN" w:eastAsia="en-IN" w:bidi="ar-SA"/>
      </w:rPr>
      <w:drawing>
        <wp:inline distT="0" distB="0" distL="0" distR="0">
          <wp:extent cx="561975" cy="523875"/>
          <wp:effectExtent l="0" t="0" r="9525" b="9525"/>
          <wp:docPr id="17" name="Picture 2" descr="A logo of a child with pigtail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of a child with pigtails and a book&#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rsidR="006E68B0">
      <w:tab/>
    </w:r>
    <w:r w:rsidR="006E68B0">
      <w:rPr>
        <w:noProof/>
        <w:lang w:val="en-IN" w:eastAsia="en-IN"/>
      </w:rPr>
      <w:tab/>
    </w:r>
    <w:r>
      <w:rPr>
        <w:noProof/>
        <w:lang w:val="en-IN" w:eastAsia="en-IN" w:bidi="ar-SA"/>
      </w:rPr>
      <w:drawing>
        <wp:inline distT="0" distB="0" distL="0" distR="0">
          <wp:extent cx="781050" cy="628650"/>
          <wp:effectExtent l="0" t="0" r="0" b="0"/>
          <wp:docPr id="1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28650"/>
                  </a:xfrm>
                  <a:prstGeom prst="rect">
                    <a:avLst/>
                  </a:prstGeom>
                  <a:noFill/>
                  <a:ln>
                    <a:noFill/>
                  </a:ln>
                </pic:spPr>
              </pic:pic>
            </a:graphicData>
          </a:graphic>
        </wp:inline>
      </w:drawing>
    </w:r>
  </w:p>
  <w:p w:rsidR="006E68B0" w:rsidRDefault="006E68B0" w:rsidP="006E68B0">
    <w:pPr>
      <w:jc w:val="center"/>
      <w:rPr>
        <w:rFonts w:ascii="Nirmala UI" w:eastAsia="Calibri" w:hAnsi="Nirmala UI" w:cs="Nirmala UI"/>
        <w:b/>
        <w:bCs/>
        <w:sz w:val="28"/>
        <w:szCs w:val="28"/>
      </w:rPr>
    </w:pPr>
    <w:r>
      <w:rPr>
        <w:rFonts w:ascii="Nirmala UI" w:eastAsia="Calibri" w:hAnsi="Nirmala UI" w:cs="Nirmala UI"/>
        <w:b/>
        <w:bCs/>
        <w:sz w:val="28"/>
        <w:szCs w:val="28"/>
      </w:rPr>
      <w:t>भारतीय रिज़र्व बैंक</w:t>
    </w:r>
  </w:p>
  <w:p w:rsidR="006E68B0" w:rsidRDefault="00E1205F" w:rsidP="006E68B0">
    <w:pPr>
      <w:jc w:val="center"/>
      <w:rPr>
        <w:rFonts w:ascii="Nirmala UI" w:eastAsia="Calibri" w:hAnsi="Nirmala UI" w:cs="Nirmala UI"/>
        <w:b/>
        <w:bCs/>
        <w:sz w:val="28"/>
        <w:szCs w:val="28"/>
      </w:rPr>
    </w:pPr>
    <w:r w:rsidRPr="006E68B0">
      <w:rPr>
        <w:rFonts w:ascii="Calibri" w:eastAsia="Calibri" w:hAnsi="Calibri" w:cs="Times New Roman"/>
        <w:noProof/>
        <w:sz w:val="22"/>
        <w:szCs w:val="22"/>
        <w:lang w:bidi="ar-SA"/>
      </w:rPr>
      <mc:AlternateContent>
        <mc:Choice Requires="wps">
          <w:drawing>
            <wp:anchor distT="4294967295" distB="4294967295" distL="114300" distR="114300" simplePos="0" relativeHeight="251660288" behindDoc="0" locked="0" layoutInCell="1" allowOverlap="1">
              <wp:simplePos x="0" y="0"/>
              <wp:positionH relativeFrom="margin">
                <wp:align>left</wp:align>
              </wp:positionH>
              <wp:positionV relativeFrom="paragraph">
                <wp:posOffset>123825</wp:posOffset>
              </wp:positionV>
              <wp:extent cx="1663700" cy="0"/>
              <wp:effectExtent l="10160" t="11430" r="12065" b="762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37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DE0CF" id="Straight Connector 3"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75pt" to="13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" strokeweight=".5pt">
              <v:stroke joinstyle="miter"/>
              <o:lock v:ext="edit" shapetype="f"/>
              <w10:wrap anchorx="margin"/>
            </v:line>
          </w:pict>
        </mc:Fallback>
      </mc:AlternateContent>
    </w:r>
    <w:r w:rsidRPr="006E68B0">
      <w:rPr>
        <w:rFonts w:ascii="Calibri" w:eastAsia="Calibri" w:hAnsi="Calibri" w:cs="Times New Roman"/>
        <w:noProof/>
        <w:sz w:val="22"/>
        <w:szCs w:val="22"/>
        <w:lang w:bidi="ar-SA"/>
      </w:rPr>
      <mc:AlternateContent>
        <mc:Choice Requires="wps">
          <w:drawing>
            <wp:anchor distT="4294967295" distB="4294967295" distL="114300" distR="114300" simplePos="0" relativeHeight="251661312" behindDoc="0" locked="0" layoutInCell="1" allowOverlap="1">
              <wp:simplePos x="0" y="0"/>
              <wp:positionH relativeFrom="margin">
                <wp:align>right</wp:align>
              </wp:positionH>
              <wp:positionV relativeFrom="paragraph">
                <wp:posOffset>104775</wp:posOffset>
              </wp:positionV>
              <wp:extent cx="1663700" cy="0"/>
              <wp:effectExtent l="11430" t="11430" r="10795" b="762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37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29377" id="Straight Connector 4"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79.8pt,8.25pt" to="210.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" strokeweight=".5pt">
              <v:stroke joinstyle="miter"/>
              <o:lock v:ext="edit" shapetype="f"/>
              <w10:wrap anchorx="margin"/>
            </v:line>
          </w:pict>
        </mc:Fallback>
      </mc:AlternateContent>
    </w:r>
    <w:r w:rsidR="006E68B0">
      <w:rPr>
        <w:rFonts w:ascii="Nirmala UI" w:eastAsia="Calibri" w:hAnsi="Nirmala UI" w:cs="Nirmala UI"/>
        <w:b/>
        <w:bCs/>
        <w:sz w:val="28"/>
        <w:szCs w:val="28"/>
      </w:rPr>
      <w:t>RESERVE BANK OF INDIA</w:t>
    </w:r>
  </w:p>
  <w:p w:rsidR="006E68B0" w:rsidRDefault="006E68B0" w:rsidP="006E68B0">
    <w:pPr>
      <w:jc w:val="center"/>
      <w:rPr>
        <w:rFonts w:eastAsia="Arial" w:cs="Arial"/>
        <w:sz w:val="20"/>
        <w:szCs w:val="18"/>
      </w:rPr>
    </w:pPr>
    <w:hyperlink r:id="rId4" w:history="1">
      <w:r>
        <w:rPr>
          <w:rStyle w:val="Hyperlink"/>
          <w:rFonts w:ascii="Nirmala UI" w:eastAsia="Calibri" w:hAnsi="Nirmala UI" w:cs="Nirmala UI"/>
        </w:rPr>
        <w:t>www.rbi.org.in</w:t>
      </w:r>
    </w:hyperlink>
  </w:p>
  <w:p w:rsidR="006E68B0" w:rsidRDefault="006E6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C736E"/>
    <w:multiLevelType w:val="hybridMultilevel"/>
    <w:tmpl w:val="8BD86938"/>
    <w:lvl w:ilvl="0" w:tplc="A19AFDF6">
      <w:start w:val="1"/>
      <w:numFmt w:val="lowerRoman"/>
      <w:lvlText w:val="(%1)"/>
      <w:lvlJc w:val="left"/>
      <w:pPr>
        <w:ind w:left="1740" w:hanging="10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D821639"/>
    <w:multiLevelType w:val="hybridMultilevel"/>
    <w:tmpl w:val="6D7829CA"/>
    <w:lvl w:ilvl="0" w:tplc="0409001B">
      <w:start w:val="1"/>
      <w:numFmt w:val="lowerRoman"/>
      <w:lvlText w:val="%1."/>
      <w:lvlJc w:val="righ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E0B28"/>
    <w:multiLevelType w:val="hybridMultilevel"/>
    <w:tmpl w:val="80EA09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3E14511D"/>
    <w:multiLevelType w:val="hybridMultilevel"/>
    <w:tmpl w:val="C1988784"/>
    <w:lvl w:ilvl="0" w:tplc="84FE9D2A">
      <w:start w:val="1"/>
      <w:numFmt w:val="lowerRoman"/>
      <w:lvlText w:val="%1)"/>
      <w:lvlJc w:val="left"/>
      <w:pPr>
        <w:ind w:left="3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4273DE7"/>
    <w:multiLevelType w:val="hybridMultilevel"/>
    <w:tmpl w:val="87B0FF6E"/>
    <w:lvl w:ilvl="0" w:tplc="A3349F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89A6D88"/>
    <w:multiLevelType w:val="hybridMultilevel"/>
    <w:tmpl w:val="79BCB3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D78B3"/>
    <w:multiLevelType w:val="hybridMultilevel"/>
    <w:tmpl w:val="0AC0E3C0"/>
    <w:lvl w:ilvl="0" w:tplc="5B3A21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1A10F11"/>
    <w:multiLevelType w:val="hybridMultilevel"/>
    <w:tmpl w:val="5A4C7ED4"/>
    <w:lvl w:ilvl="0" w:tplc="0D304DBE">
      <w:start w:val="1"/>
      <w:numFmt w:val="lowerRoman"/>
      <w:lvlText w:val="%1."/>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4E4D2">
      <w:start w:val="1"/>
      <w:numFmt w:val="lowerLetter"/>
      <w:lvlText w:val="%2"/>
      <w:lvlJc w:val="left"/>
      <w:pPr>
        <w:ind w:left="1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18FC26">
      <w:start w:val="1"/>
      <w:numFmt w:val="lowerRoman"/>
      <w:lvlText w:val="%3"/>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3412CA">
      <w:start w:val="1"/>
      <w:numFmt w:val="decimal"/>
      <w:lvlText w:val="%4"/>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5883BE">
      <w:start w:val="1"/>
      <w:numFmt w:val="lowerLetter"/>
      <w:lvlText w:val="%5"/>
      <w:lvlJc w:val="left"/>
      <w:pPr>
        <w:ind w:left="3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68D066">
      <w:start w:val="1"/>
      <w:numFmt w:val="lowerRoman"/>
      <w:lvlText w:val="%6"/>
      <w:lvlJc w:val="left"/>
      <w:pPr>
        <w:ind w:left="4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F67C78">
      <w:start w:val="1"/>
      <w:numFmt w:val="decimal"/>
      <w:lvlText w:val="%7"/>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F6B652">
      <w:start w:val="1"/>
      <w:numFmt w:val="lowerLetter"/>
      <w:lvlText w:val="%8"/>
      <w:lvlJc w:val="left"/>
      <w:pPr>
        <w:ind w:left="5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C26A32">
      <w:start w:val="1"/>
      <w:numFmt w:val="lowerRoman"/>
      <w:lvlText w:val="%9"/>
      <w:lvlJc w:val="left"/>
      <w:pPr>
        <w:ind w:left="6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7CF47BE5"/>
    <w:multiLevelType w:val="hybridMultilevel"/>
    <w:tmpl w:val="EDAC98AC"/>
    <w:lvl w:ilvl="0" w:tplc="84FE9D2A">
      <w:start w:val="1"/>
      <w:numFmt w:val="lowerRoman"/>
      <w:lvlText w:val="%1)"/>
      <w:lvlJc w:val="left"/>
      <w:pPr>
        <w:ind w:left="3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7"/>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53"/>
    <w:rsid w:val="000009C4"/>
    <w:rsid w:val="000013F4"/>
    <w:rsid w:val="00002207"/>
    <w:rsid w:val="0000252F"/>
    <w:rsid w:val="00002BC4"/>
    <w:rsid w:val="00004BE0"/>
    <w:rsid w:val="00004C80"/>
    <w:rsid w:val="00005FC3"/>
    <w:rsid w:val="00006018"/>
    <w:rsid w:val="0000702D"/>
    <w:rsid w:val="00007738"/>
    <w:rsid w:val="000103E3"/>
    <w:rsid w:val="00010437"/>
    <w:rsid w:val="000107B5"/>
    <w:rsid w:val="00010B52"/>
    <w:rsid w:val="00010FAF"/>
    <w:rsid w:val="00011090"/>
    <w:rsid w:val="000113E1"/>
    <w:rsid w:val="000119A9"/>
    <w:rsid w:val="00011CDA"/>
    <w:rsid w:val="000125C3"/>
    <w:rsid w:val="0001274B"/>
    <w:rsid w:val="0001317D"/>
    <w:rsid w:val="0001344E"/>
    <w:rsid w:val="000136D1"/>
    <w:rsid w:val="000139CE"/>
    <w:rsid w:val="00013E62"/>
    <w:rsid w:val="00014A7A"/>
    <w:rsid w:val="00015609"/>
    <w:rsid w:val="000159AA"/>
    <w:rsid w:val="00015B88"/>
    <w:rsid w:val="00015BD3"/>
    <w:rsid w:val="00015C2F"/>
    <w:rsid w:val="00021266"/>
    <w:rsid w:val="00021AAA"/>
    <w:rsid w:val="00021B94"/>
    <w:rsid w:val="00021DD5"/>
    <w:rsid w:val="00022BC1"/>
    <w:rsid w:val="0002308B"/>
    <w:rsid w:val="0002350E"/>
    <w:rsid w:val="00024103"/>
    <w:rsid w:val="00025984"/>
    <w:rsid w:val="000271DB"/>
    <w:rsid w:val="0002796B"/>
    <w:rsid w:val="00027C1F"/>
    <w:rsid w:val="00030C40"/>
    <w:rsid w:val="000323CD"/>
    <w:rsid w:val="00032796"/>
    <w:rsid w:val="000345AE"/>
    <w:rsid w:val="0003577A"/>
    <w:rsid w:val="00035DDE"/>
    <w:rsid w:val="0003610C"/>
    <w:rsid w:val="0003635B"/>
    <w:rsid w:val="00036F3C"/>
    <w:rsid w:val="0003781D"/>
    <w:rsid w:val="0004045D"/>
    <w:rsid w:val="000413DC"/>
    <w:rsid w:val="000417DA"/>
    <w:rsid w:val="00041FCA"/>
    <w:rsid w:val="000420EA"/>
    <w:rsid w:val="000420F5"/>
    <w:rsid w:val="00042333"/>
    <w:rsid w:val="00042D28"/>
    <w:rsid w:val="000442BC"/>
    <w:rsid w:val="000443EF"/>
    <w:rsid w:val="00045021"/>
    <w:rsid w:val="000452E9"/>
    <w:rsid w:val="00045A59"/>
    <w:rsid w:val="00045E9C"/>
    <w:rsid w:val="00046481"/>
    <w:rsid w:val="00046BE9"/>
    <w:rsid w:val="00047111"/>
    <w:rsid w:val="000477C6"/>
    <w:rsid w:val="000523D7"/>
    <w:rsid w:val="00052B92"/>
    <w:rsid w:val="00052F38"/>
    <w:rsid w:val="00052F9A"/>
    <w:rsid w:val="0005365D"/>
    <w:rsid w:val="00053CA2"/>
    <w:rsid w:val="000548DD"/>
    <w:rsid w:val="00054D61"/>
    <w:rsid w:val="00054F65"/>
    <w:rsid w:val="0005519D"/>
    <w:rsid w:val="000559A9"/>
    <w:rsid w:val="00055C09"/>
    <w:rsid w:val="00055C33"/>
    <w:rsid w:val="00056499"/>
    <w:rsid w:val="00056A4B"/>
    <w:rsid w:val="000573D5"/>
    <w:rsid w:val="00057535"/>
    <w:rsid w:val="00057C17"/>
    <w:rsid w:val="00057D86"/>
    <w:rsid w:val="0006004A"/>
    <w:rsid w:val="00060230"/>
    <w:rsid w:val="000610FF"/>
    <w:rsid w:val="00061D8A"/>
    <w:rsid w:val="00061DC4"/>
    <w:rsid w:val="000623CC"/>
    <w:rsid w:val="00062E4F"/>
    <w:rsid w:val="0006376C"/>
    <w:rsid w:val="00063B04"/>
    <w:rsid w:val="00064CB7"/>
    <w:rsid w:val="0006539B"/>
    <w:rsid w:val="00065741"/>
    <w:rsid w:val="00065757"/>
    <w:rsid w:val="00066BAA"/>
    <w:rsid w:val="00066DCF"/>
    <w:rsid w:val="0006766B"/>
    <w:rsid w:val="00067953"/>
    <w:rsid w:val="00070394"/>
    <w:rsid w:val="000705E9"/>
    <w:rsid w:val="00070765"/>
    <w:rsid w:val="00070F0A"/>
    <w:rsid w:val="000714FF"/>
    <w:rsid w:val="000725F0"/>
    <w:rsid w:val="00072A2B"/>
    <w:rsid w:val="00072C98"/>
    <w:rsid w:val="0007316C"/>
    <w:rsid w:val="00073582"/>
    <w:rsid w:val="00073767"/>
    <w:rsid w:val="00074809"/>
    <w:rsid w:val="000756BA"/>
    <w:rsid w:val="00075714"/>
    <w:rsid w:val="00077A00"/>
    <w:rsid w:val="0008039E"/>
    <w:rsid w:val="000804D7"/>
    <w:rsid w:val="00080F96"/>
    <w:rsid w:val="00082D9E"/>
    <w:rsid w:val="00083BDE"/>
    <w:rsid w:val="000847A2"/>
    <w:rsid w:val="00084C88"/>
    <w:rsid w:val="00084D1D"/>
    <w:rsid w:val="000850EF"/>
    <w:rsid w:val="00085250"/>
    <w:rsid w:val="00085857"/>
    <w:rsid w:val="000865C7"/>
    <w:rsid w:val="000906DF"/>
    <w:rsid w:val="0009114A"/>
    <w:rsid w:val="0009177E"/>
    <w:rsid w:val="00093446"/>
    <w:rsid w:val="000949CE"/>
    <w:rsid w:val="00095470"/>
    <w:rsid w:val="00096AF3"/>
    <w:rsid w:val="00096B38"/>
    <w:rsid w:val="0009796D"/>
    <w:rsid w:val="000A02B0"/>
    <w:rsid w:val="000A1A97"/>
    <w:rsid w:val="000A2B71"/>
    <w:rsid w:val="000A2E36"/>
    <w:rsid w:val="000A3541"/>
    <w:rsid w:val="000A4193"/>
    <w:rsid w:val="000A436F"/>
    <w:rsid w:val="000A5394"/>
    <w:rsid w:val="000A5406"/>
    <w:rsid w:val="000A61C3"/>
    <w:rsid w:val="000A6B48"/>
    <w:rsid w:val="000A78DD"/>
    <w:rsid w:val="000A7C44"/>
    <w:rsid w:val="000B003D"/>
    <w:rsid w:val="000B10B2"/>
    <w:rsid w:val="000B2D3C"/>
    <w:rsid w:val="000B30DF"/>
    <w:rsid w:val="000B334D"/>
    <w:rsid w:val="000B36F1"/>
    <w:rsid w:val="000B3886"/>
    <w:rsid w:val="000B3F98"/>
    <w:rsid w:val="000B41F8"/>
    <w:rsid w:val="000B48BB"/>
    <w:rsid w:val="000B49AB"/>
    <w:rsid w:val="000B4D6D"/>
    <w:rsid w:val="000B4F6B"/>
    <w:rsid w:val="000B5044"/>
    <w:rsid w:val="000B5A2B"/>
    <w:rsid w:val="000B5D9D"/>
    <w:rsid w:val="000B5DF2"/>
    <w:rsid w:val="000B69C7"/>
    <w:rsid w:val="000B75B6"/>
    <w:rsid w:val="000C06F2"/>
    <w:rsid w:val="000C0B04"/>
    <w:rsid w:val="000C1159"/>
    <w:rsid w:val="000C175E"/>
    <w:rsid w:val="000C238C"/>
    <w:rsid w:val="000C2BBF"/>
    <w:rsid w:val="000C305D"/>
    <w:rsid w:val="000C3262"/>
    <w:rsid w:val="000C4234"/>
    <w:rsid w:val="000C42ED"/>
    <w:rsid w:val="000C4440"/>
    <w:rsid w:val="000C48CA"/>
    <w:rsid w:val="000C5130"/>
    <w:rsid w:val="000C58BD"/>
    <w:rsid w:val="000C6455"/>
    <w:rsid w:val="000C7DD6"/>
    <w:rsid w:val="000C7F14"/>
    <w:rsid w:val="000D06F8"/>
    <w:rsid w:val="000D0BE5"/>
    <w:rsid w:val="000D1082"/>
    <w:rsid w:val="000D125E"/>
    <w:rsid w:val="000D191A"/>
    <w:rsid w:val="000D1B36"/>
    <w:rsid w:val="000D1FED"/>
    <w:rsid w:val="000D2D9B"/>
    <w:rsid w:val="000D3691"/>
    <w:rsid w:val="000D3749"/>
    <w:rsid w:val="000D4BFD"/>
    <w:rsid w:val="000D4CF9"/>
    <w:rsid w:val="000D51D6"/>
    <w:rsid w:val="000D540E"/>
    <w:rsid w:val="000D5DF1"/>
    <w:rsid w:val="000D7F3E"/>
    <w:rsid w:val="000E1F4B"/>
    <w:rsid w:val="000E277E"/>
    <w:rsid w:val="000E3002"/>
    <w:rsid w:val="000E345B"/>
    <w:rsid w:val="000E38EA"/>
    <w:rsid w:val="000E411F"/>
    <w:rsid w:val="000E569D"/>
    <w:rsid w:val="000E5B32"/>
    <w:rsid w:val="000E6196"/>
    <w:rsid w:val="000E71DE"/>
    <w:rsid w:val="000E7457"/>
    <w:rsid w:val="000E768A"/>
    <w:rsid w:val="000F0159"/>
    <w:rsid w:val="000F02A1"/>
    <w:rsid w:val="000F12E5"/>
    <w:rsid w:val="000F16CD"/>
    <w:rsid w:val="000F25CE"/>
    <w:rsid w:val="000F2B1C"/>
    <w:rsid w:val="000F2C0C"/>
    <w:rsid w:val="000F354A"/>
    <w:rsid w:val="000F3FDB"/>
    <w:rsid w:val="000F4658"/>
    <w:rsid w:val="000F531C"/>
    <w:rsid w:val="000F54E3"/>
    <w:rsid w:val="000F5875"/>
    <w:rsid w:val="000F5A88"/>
    <w:rsid w:val="000F5C3E"/>
    <w:rsid w:val="000F6D1E"/>
    <w:rsid w:val="000F71E5"/>
    <w:rsid w:val="000F7277"/>
    <w:rsid w:val="001009F3"/>
    <w:rsid w:val="00100C17"/>
    <w:rsid w:val="00101C03"/>
    <w:rsid w:val="0010321D"/>
    <w:rsid w:val="00103EC8"/>
    <w:rsid w:val="00104C28"/>
    <w:rsid w:val="00104DA7"/>
    <w:rsid w:val="00105890"/>
    <w:rsid w:val="00105EBD"/>
    <w:rsid w:val="00106495"/>
    <w:rsid w:val="001076C8"/>
    <w:rsid w:val="00107ED7"/>
    <w:rsid w:val="00107FA4"/>
    <w:rsid w:val="00110009"/>
    <w:rsid w:val="001103C4"/>
    <w:rsid w:val="00110830"/>
    <w:rsid w:val="001108E5"/>
    <w:rsid w:val="00111B69"/>
    <w:rsid w:val="00111E2A"/>
    <w:rsid w:val="00112702"/>
    <w:rsid w:val="00112E92"/>
    <w:rsid w:val="001131F3"/>
    <w:rsid w:val="00114463"/>
    <w:rsid w:val="00114721"/>
    <w:rsid w:val="00115478"/>
    <w:rsid w:val="001157C7"/>
    <w:rsid w:val="00115A4A"/>
    <w:rsid w:val="00115E7E"/>
    <w:rsid w:val="00116DB1"/>
    <w:rsid w:val="00117CA2"/>
    <w:rsid w:val="00117E2C"/>
    <w:rsid w:val="001206F8"/>
    <w:rsid w:val="0012103F"/>
    <w:rsid w:val="00121AB6"/>
    <w:rsid w:val="00121EE1"/>
    <w:rsid w:val="0012469D"/>
    <w:rsid w:val="00125987"/>
    <w:rsid w:val="00125AFB"/>
    <w:rsid w:val="00126EAA"/>
    <w:rsid w:val="001273FD"/>
    <w:rsid w:val="00127FA5"/>
    <w:rsid w:val="001301C2"/>
    <w:rsid w:val="001304CA"/>
    <w:rsid w:val="00131364"/>
    <w:rsid w:val="00131C16"/>
    <w:rsid w:val="00131CB8"/>
    <w:rsid w:val="00133A0C"/>
    <w:rsid w:val="00136770"/>
    <w:rsid w:val="00137043"/>
    <w:rsid w:val="00140989"/>
    <w:rsid w:val="00141348"/>
    <w:rsid w:val="001415E2"/>
    <w:rsid w:val="00141E75"/>
    <w:rsid w:val="00142B18"/>
    <w:rsid w:val="0014447E"/>
    <w:rsid w:val="0014544A"/>
    <w:rsid w:val="0014553E"/>
    <w:rsid w:val="00145B21"/>
    <w:rsid w:val="00146AFA"/>
    <w:rsid w:val="001479D2"/>
    <w:rsid w:val="00147E04"/>
    <w:rsid w:val="001500D7"/>
    <w:rsid w:val="001505D1"/>
    <w:rsid w:val="00150826"/>
    <w:rsid w:val="00150F34"/>
    <w:rsid w:val="001519A7"/>
    <w:rsid w:val="00152269"/>
    <w:rsid w:val="0015258D"/>
    <w:rsid w:val="00152B76"/>
    <w:rsid w:val="00153AF4"/>
    <w:rsid w:val="00153CC2"/>
    <w:rsid w:val="00153D9E"/>
    <w:rsid w:val="00154E8C"/>
    <w:rsid w:val="0015561F"/>
    <w:rsid w:val="001556CA"/>
    <w:rsid w:val="0015593B"/>
    <w:rsid w:val="00155BAC"/>
    <w:rsid w:val="0015662C"/>
    <w:rsid w:val="0015677D"/>
    <w:rsid w:val="00157444"/>
    <w:rsid w:val="001613A7"/>
    <w:rsid w:val="00161D21"/>
    <w:rsid w:val="00161DEC"/>
    <w:rsid w:val="00161EC6"/>
    <w:rsid w:val="00162117"/>
    <w:rsid w:val="00162CBD"/>
    <w:rsid w:val="00163534"/>
    <w:rsid w:val="00163727"/>
    <w:rsid w:val="00163E34"/>
    <w:rsid w:val="00164B61"/>
    <w:rsid w:val="00164C3C"/>
    <w:rsid w:val="001653B4"/>
    <w:rsid w:val="00166FD1"/>
    <w:rsid w:val="00167444"/>
    <w:rsid w:val="001678EF"/>
    <w:rsid w:val="00167ACF"/>
    <w:rsid w:val="00167B2E"/>
    <w:rsid w:val="00167D40"/>
    <w:rsid w:val="00171BEC"/>
    <w:rsid w:val="00171C2D"/>
    <w:rsid w:val="00171C9D"/>
    <w:rsid w:val="00172EBA"/>
    <w:rsid w:val="00173578"/>
    <w:rsid w:val="00173902"/>
    <w:rsid w:val="00174FD4"/>
    <w:rsid w:val="001751DD"/>
    <w:rsid w:val="001756CE"/>
    <w:rsid w:val="00175813"/>
    <w:rsid w:val="00175D48"/>
    <w:rsid w:val="001773FF"/>
    <w:rsid w:val="00177EDB"/>
    <w:rsid w:val="001806D6"/>
    <w:rsid w:val="001810B9"/>
    <w:rsid w:val="00182063"/>
    <w:rsid w:val="0018294D"/>
    <w:rsid w:val="00183170"/>
    <w:rsid w:val="001834E6"/>
    <w:rsid w:val="00185325"/>
    <w:rsid w:val="00185D5A"/>
    <w:rsid w:val="0018771E"/>
    <w:rsid w:val="001877AB"/>
    <w:rsid w:val="001902CC"/>
    <w:rsid w:val="001906DA"/>
    <w:rsid w:val="00190998"/>
    <w:rsid w:val="0019102B"/>
    <w:rsid w:val="001912E0"/>
    <w:rsid w:val="00192A89"/>
    <w:rsid w:val="00192FA5"/>
    <w:rsid w:val="001934D7"/>
    <w:rsid w:val="00193785"/>
    <w:rsid w:val="0019407D"/>
    <w:rsid w:val="00194613"/>
    <w:rsid w:val="00194FEC"/>
    <w:rsid w:val="00195539"/>
    <w:rsid w:val="00195EB6"/>
    <w:rsid w:val="00197588"/>
    <w:rsid w:val="001A0168"/>
    <w:rsid w:val="001A0477"/>
    <w:rsid w:val="001A0492"/>
    <w:rsid w:val="001A0C84"/>
    <w:rsid w:val="001A168B"/>
    <w:rsid w:val="001A239F"/>
    <w:rsid w:val="001A24D8"/>
    <w:rsid w:val="001A2ECB"/>
    <w:rsid w:val="001A3CC4"/>
    <w:rsid w:val="001A3EF9"/>
    <w:rsid w:val="001A47A6"/>
    <w:rsid w:val="001A521A"/>
    <w:rsid w:val="001A5564"/>
    <w:rsid w:val="001A5BC5"/>
    <w:rsid w:val="001A706F"/>
    <w:rsid w:val="001A7467"/>
    <w:rsid w:val="001B01FE"/>
    <w:rsid w:val="001B047E"/>
    <w:rsid w:val="001B0738"/>
    <w:rsid w:val="001B0A22"/>
    <w:rsid w:val="001B1023"/>
    <w:rsid w:val="001B1905"/>
    <w:rsid w:val="001B2B7B"/>
    <w:rsid w:val="001B2D52"/>
    <w:rsid w:val="001B2F0C"/>
    <w:rsid w:val="001B36A3"/>
    <w:rsid w:val="001B3CA3"/>
    <w:rsid w:val="001B3CF0"/>
    <w:rsid w:val="001B3DB5"/>
    <w:rsid w:val="001B44F2"/>
    <w:rsid w:val="001B4F95"/>
    <w:rsid w:val="001B509B"/>
    <w:rsid w:val="001B538D"/>
    <w:rsid w:val="001B557C"/>
    <w:rsid w:val="001B6AD7"/>
    <w:rsid w:val="001B7142"/>
    <w:rsid w:val="001B72DF"/>
    <w:rsid w:val="001B75CB"/>
    <w:rsid w:val="001B76D4"/>
    <w:rsid w:val="001B7B8D"/>
    <w:rsid w:val="001C0176"/>
    <w:rsid w:val="001C026A"/>
    <w:rsid w:val="001C02A1"/>
    <w:rsid w:val="001C14FF"/>
    <w:rsid w:val="001C1885"/>
    <w:rsid w:val="001C25EF"/>
    <w:rsid w:val="001C4574"/>
    <w:rsid w:val="001C4C17"/>
    <w:rsid w:val="001C5091"/>
    <w:rsid w:val="001C56B3"/>
    <w:rsid w:val="001C6941"/>
    <w:rsid w:val="001C7810"/>
    <w:rsid w:val="001C79F2"/>
    <w:rsid w:val="001C7AA3"/>
    <w:rsid w:val="001D20F2"/>
    <w:rsid w:val="001D2BA0"/>
    <w:rsid w:val="001D2BA6"/>
    <w:rsid w:val="001D332D"/>
    <w:rsid w:val="001D333F"/>
    <w:rsid w:val="001D3A67"/>
    <w:rsid w:val="001D42F9"/>
    <w:rsid w:val="001D46A5"/>
    <w:rsid w:val="001D4F62"/>
    <w:rsid w:val="001D5222"/>
    <w:rsid w:val="001D6048"/>
    <w:rsid w:val="001D6049"/>
    <w:rsid w:val="001D61AD"/>
    <w:rsid w:val="001D6D20"/>
    <w:rsid w:val="001D6D77"/>
    <w:rsid w:val="001E0255"/>
    <w:rsid w:val="001E2345"/>
    <w:rsid w:val="001E2455"/>
    <w:rsid w:val="001E2C10"/>
    <w:rsid w:val="001E2EF6"/>
    <w:rsid w:val="001E4950"/>
    <w:rsid w:val="001E52B0"/>
    <w:rsid w:val="001E5410"/>
    <w:rsid w:val="001E574F"/>
    <w:rsid w:val="001E6A91"/>
    <w:rsid w:val="001E6ABE"/>
    <w:rsid w:val="001E7703"/>
    <w:rsid w:val="001E7A40"/>
    <w:rsid w:val="001F0CCA"/>
    <w:rsid w:val="001F0EBC"/>
    <w:rsid w:val="001F1CC8"/>
    <w:rsid w:val="001F38A3"/>
    <w:rsid w:val="001F3B2C"/>
    <w:rsid w:val="001F448C"/>
    <w:rsid w:val="001F4913"/>
    <w:rsid w:val="001F59D6"/>
    <w:rsid w:val="001F5A9F"/>
    <w:rsid w:val="001F5DD5"/>
    <w:rsid w:val="001F6C95"/>
    <w:rsid w:val="001F725C"/>
    <w:rsid w:val="001F750D"/>
    <w:rsid w:val="001F767B"/>
    <w:rsid w:val="0020011A"/>
    <w:rsid w:val="002004C1"/>
    <w:rsid w:val="00200591"/>
    <w:rsid w:val="00200C39"/>
    <w:rsid w:val="00201AE5"/>
    <w:rsid w:val="00201F05"/>
    <w:rsid w:val="0020335F"/>
    <w:rsid w:val="00203AB5"/>
    <w:rsid w:val="00203CB9"/>
    <w:rsid w:val="00203CEE"/>
    <w:rsid w:val="00203EF4"/>
    <w:rsid w:val="00203FE0"/>
    <w:rsid w:val="002048EA"/>
    <w:rsid w:val="00204B69"/>
    <w:rsid w:val="00205C40"/>
    <w:rsid w:val="00205ED8"/>
    <w:rsid w:val="002063F0"/>
    <w:rsid w:val="00206516"/>
    <w:rsid w:val="002109CC"/>
    <w:rsid w:val="00211044"/>
    <w:rsid w:val="002110C2"/>
    <w:rsid w:val="0021110A"/>
    <w:rsid w:val="002112B3"/>
    <w:rsid w:val="002127AD"/>
    <w:rsid w:val="002128F8"/>
    <w:rsid w:val="00213797"/>
    <w:rsid w:val="00213DE1"/>
    <w:rsid w:val="00213F05"/>
    <w:rsid w:val="002147C0"/>
    <w:rsid w:val="00214D86"/>
    <w:rsid w:val="00217800"/>
    <w:rsid w:val="00220A71"/>
    <w:rsid w:val="00222AE7"/>
    <w:rsid w:val="00223298"/>
    <w:rsid w:val="00223ECD"/>
    <w:rsid w:val="002243B0"/>
    <w:rsid w:val="00224CA8"/>
    <w:rsid w:val="0022544B"/>
    <w:rsid w:val="0022546F"/>
    <w:rsid w:val="0022565A"/>
    <w:rsid w:val="002259F0"/>
    <w:rsid w:val="00226089"/>
    <w:rsid w:val="00227628"/>
    <w:rsid w:val="002278EA"/>
    <w:rsid w:val="0023138C"/>
    <w:rsid w:val="00232023"/>
    <w:rsid w:val="00232488"/>
    <w:rsid w:val="00233353"/>
    <w:rsid w:val="00236D90"/>
    <w:rsid w:val="00237677"/>
    <w:rsid w:val="00240470"/>
    <w:rsid w:val="00240585"/>
    <w:rsid w:val="002405F4"/>
    <w:rsid w:val="00240848"/>
    <w:rsid w:val="00240949"/>
    <w:rsid w:val="00240DCD"/>
    <w:rsid w:val="00241484"/>
    <w:rsid w:val="00241DC8"/>
    <w:rsid w:val="00242425"/>
    <w:rsid w:val="0024329F"/>
    <w:rsid w:val="00244BA2"/>
    <w:rsid w:val="002451F3"/>
    <w:rsid w:val="0024524E"/>
    <w:rsid w:val="00245B0D"/>
    <w:rsid w:val="00245C6D"/>
    <w:rsid w:val="002467D6"/>
    <w:rsid w:val="002471D5"/>
    <w:rsid w:val="0024745E"/>
    <w:rsid w:val="0024778D"/>
    <w:rsid w:val="00247D0A"/>
    <w:rsid w:val="0025051C"/>
    <w:rsid w:val="002507B3"/>
    <w:rsid w:val="002509B1"/>
    <w:rsid w:val="00251410"/>
    <w:rsid w:val="002514A1"/>
    <w:rsid w:val="00252A79"/>
    <w:rsid w:val="00253685"/>
    <w:rsid w:val="002537F0"/>
    <w:rsid w:val="00254E51"/>
    <w:rsid w:val="00255094"/>
    <w:rsid w:val="00255B28"/>
    <w:rsid w:val="002563B3"/>
    <w:rsid w:val="002563E7"/>
    <w:rsid w:val="00256ED7"/>
    <w:rsid w:val="00260196"/>
    <w:rsid w:val="00260B52"/>
    <w:rsid w:val="00260C67"/>
    <w:rsid w:val="00260D31"/>
    <w:rsid w:val="00261189"/>
    <w:rsid w:val="002614E0"/>
    <w:rsid w:val="002619DE"/>
    <w:rsid w:val="002629AB"/>
    <w:rsid w:val="00262A2A"/>
    <w:rsid w:val="00264C2E"/>
    <w:rsid w:val="00264D0C"/>
    <w:rsid w:val="00266306"/>
    <w:rsid w:val="00266617"/>
    <w:rsid w:val="002676D8"/>
    <w:rsid w:val="00267E2C"/>
    <w:rsid w:val="00270259"/>
    <w:rsid w:val="00270337"/>
    <w:rsid w:val="00270832"/>
    <w:rsid w:val="00270D2C"/>
    <w:rsid w:val="00270E2F"/>
    <w:rsid w:val="00270F2D"/>
    <w:rsid w:val="0027155B"/>
    <w:rsid w:val="002719A9"/>
    <w:rsid w:val="00271A2E"/>
    <w:rsid w:val="0027237D"/>
    <w:rsid w:val="00273646"/>
    <w:rsid w:val="0027563E"/>
    <w:rsid w:val="00275C53"/>
    <w:rsid w:val="002761E8"/>
    <w:rsid w:val="002763EC"/>
    <w:rsid w:val="002764C9"/>
    <w:rsid w:val="00276984"/>
    <w:rsid w:val="00276B71"/>
    <w:rsid w:val="00277404"/>
    <w:rsid w:val="00277D2F"/>
    <w:rsid w:val="002806C3"/>
    <w:rsid w:val="00281DF2"/>
    <w:rsid w:val="00282B30"/>
    <w:rsid w:val="00282E13"/>
    <w:rsid w:val="00282F4A"/>
    <w:rsid w:val="002840B1"/>
    <w:rsid w:val="00284656"/>
    <w:rsid w:val="00284C0C"/>
    <w:rsid w:val="0028577F"/>
    <w:rsid w:val="00285E7A"/>
    <w:rsid w:val="002862A6"/>
    <w:rsid w:val="002863DA"/>
    <w:rsid w:val="002868E9"/>
    <w:rsid w:val="00286B6B"/>
    <w:rsid w:val="002879E1"/>
    <w:rsid w:val="0029072E"/>
    <w:rsid w:val="00291023"/>
    <w:rsid w:val="00291890"/>
    <w:rsid w:val="00293563"/>
    <w:rsid w:val="0029384E"/>
    <w:rsid w:val="0029399B"/>
    <w:rsid w:val="00293C9D"/>
    <w:rsid w:val="00294ED4"/>
    <w:rsid w:val="00294FC7"/>
    <w:rsid w:val="002950D5"/>
    <w:rsid w:val="00296181"/>
    <w:rsid w:val="00296223"/>
    <w:rsid w:val="00296D47"/>
    <w:rsid w:val="0029703D"/>
    <w:rsid w:val="00297E0C"/>
    <w:rsid w:val="002A1100"/>
    <w:rsid w:val="002A11C4"/>
    <w:rsid w:val="002A161F"/>
    <w:rsid w:val="002A1F79"/>
    <w:rsid w:val="002A20FF"/>
    <w:rsid w:val="002A24D4"/>
    <w:rsid w:val="002A2C46"/>
    <w:rsid w:val="002A2D29"/>
    <w:rsid w:val="002A367C"/>
    <w:rsid w:val="002A3B2A"/>
    <w:rsid w:val="002A4008"/>
    <w:rsid w:val="002A4761"/>
    <w:rsid w:val="002A52F9"/>
    <w:rsid w:val="002A6317"/>
    <w:rsid w:val="002A6C0B"/>
    <w:rsid w:val="002A6D37"/>
    <w:rsid w:val="002B0591"/>
    <w:rsid w:val="002B09DB"/>
    <w:rsid w:val="002B0A89"/>
    <w:rsid w:val="002B0C73"/>
    <w:rsid w:val="002B24E1"/>
    <w:rsid w:val="002B25BB"/>
    <w:rsid w:val="002B2E8F"/>
    <w:rsid w:val="002B324D"/>
    <w:rsid w:val="002B331E"/>
    <w:rsid w:val="002B336A"/>
    <w:rsid w:val="002B3704"/>
    <w:rsid w:val="002B530A"/>
    <w:rsid w:val="002B5B0A"/>
    <w:rsid w:val="002B6292"/>
    <w:rsid w:val="002B7D83"/>
    <w:rsid w:val="002B7F4C"/>
    <w:rsid w:val="002C0BA7"/>
    <w:rsid w:val="002C0E51"/>
    <w:rsid w:val="002C133A"/>
    <w:rsid w:val="002C4071"/>
    <w:rsid w:val="002C40B2"/>
    <w:rsid w:val="002C454E"/>
    <w:rsid w:val="002C4EAB"/>
    <w:rsid w:val="002C63E9"/>
    <w:rsid w:val="002C69DC"/>
    <w:rsid w:val="002C758C"/>
    <w:rsid w:val="002C75CD"/>
    <w:rsid w:val="002C78D2"/>
    <w:rsid w:val="002C7926"/>
    <w:rsid w:val="002C79FF"/>
    <w:rsid w:val="002D00A5"/>
    <w:rsid w:val="002D45FE"/>
    <w:rsid w:val="002D47DD"/>
    <w:rsid w:val="002D4845"/>
    <w:rsid w:val="002D5DB6"/>
    <w:rsid w:val="002D68FA"/>
    <w:rsid w:val="002D6E4E"/>
    <w:rsid w:val="002D72EF"/>
    <w:rsid w:val="002E0EE3"/>
    <w:rsid w:val="002E1828"/>
    <w:rsid w:val="002E2BA7"/>
    <w:rsid w:val="002E3E15"/>
    <w:rsid w:val="002E4B85"/>
    <w:rsid w:val="002E4CA3"/>
    <w:rsid w:val="002E537E"/>
    <w:rsid w:val="002E537F"/>
    <w:rsid w:val="002E562D"/>
    <w:rsid w:val="002E563F"/>
    <w:rsid w:val="002E6690"/>
    <w:rsid w:val="002E7941"/>
    <w:rsid w:val="002F00A7"/>
    <w:rsid w:val="002F0DDE"/>
    <w:rsid w:val="002F14E7"/>
    <w:rsid w:val="002F1953"/>
    <w:rsid w:val="002F1B28"/>
    <w:rsid w:val="002F1BC7"/>
    <w:rsid w:val="002F1E0D"/>
    <w:rsid w:val="002F1F08"/>
    <w:rsid w:val="002F2712"/>
    <w:rsid w:val="002F2CC1"/>
    <w:rsid w:val="002F2F2B"/>
    <w:rsid w:val="002F3FB9"/>
    <w:rsid w:val="002F47D7"/>
    <w:rsid w:val="002F4DB1"/>
    <w:rsid w:val="002F578C"/>
    <w:rsid w:val="002F58FA"/>
    <w:rsid w:val="002F5EAD"/>
    <w:rsid w:val="002F60D6"/>
    <w:rsid w:val="002F6D9A"/>
    <w:rsid w:val="0030031D"/>
    <w:rsid w:val="0030094A"/>
    <w:rsid w:val="00300ADB"/>
    <w:rsid w:val="00301408"/>
    <w:rsid w:val="0030160E"/>
    <w:rsid w:val="003019C0"/>
    <w:rsid w:val="00301D3A"/>
    <w:rsid w:val="00302EA4"/>
    <w:rsid w:val="003040FD"/>
    <w:rsid w:val="003046F1"/>
    <w:rsid w:val="0030492E"/>
    <w:rsid w:val="003053EB"/>
    <w:rsid w:val="00305876"/>
    <w:rsid w:val="00306B06"/>
    <w:rsid w:val="00307343"/>
    <w:rsid w:val="0030757F"/>
    <w:rsid w:val="00310323"/>
    <w:rsid w:val="003107EF"/>
    <w:rsid w:val="00310C15"/>
    <w:rsid w:val="00310D45"/>
    <w:rsid w:val="003134FA"/>
    <w:rsid w:val="00313C04"/>
    <w:rsid w:val="003141E2"/>
    <w:rsid w:val="00314527"/>
    <w:rsid w:val="00314AEA"/>
    <w:rsid w:val="00314D8D"/>
    <w:rsid w:val="00315883"/>
    <w:rsid w:val="00315BC2"/>
    <w:rsid w:val="00316756"/>
    <w:rsid w:val="00316B92"/>
    <w:rsid w:val="00317537"/>
    <w:rsid w:val="00317773"/>
    <w:rsid w:val="00317850"/>
    <w:rsid w:val="0032047F"/>
    <w:rsid w:val="00320EE8"/>
    <w:rsid w:val="003216D6"/>
    <w:rsid w:val="00321702"/>
    <w:rsid w:val="00322464"/>
    <w:rsid w:val="0032369A"/>
    <w:rsid w:val="00323855"/>
    <w:rsid w:val="00323FB3"/>
    <w:rsid w:val="00324DCE"/>
    <w:rsid w:val="0033020B"/>
    <w:rsid w:val="00331249"/>
    <w:rsid w:val="003315F5"/>
    <w:rsid w:val="00332BA1"/>
    <w:rsid w:val="00332CE6"/>
    <w:rsid w:val="00332EA4"/>
    <w:rsid w:val="003332DC"/>
    <w:rsid w:val="003342D8"/>
    <w:rsid w:val="00336AA7"/>
    <w:rsid w:val="0033769A"/>
    <w:rsid w:val="00340293"/>
    <w:rsid w:val="003406C3"/>
    <w:rsid w:val="0034180B"/>
    <w:rsid w:val="00341954"/>
    <w:rsid w:val="00342356"/>
    <w:rsid w:val="00342C03"/>
    <w:rsid w:val="00343529"/>
    <w:rsid w:val="0034397C"/>
    <w:rsid w:val="00344033"/>
    <w:rsid w:val="003469CD"/>
    <w:rsid w:val="00346BEC"/>
    <w:rsid w:val="003473C3"/>
    <w:rsid w:val="0034791C"/>
    <w:rsid w:val="00350527"/>
    <w:rsid w:val="00350E24"/>
    <w:rsid w:val="00351142"/>
    <w:rsid w:val="00351C23"/>
    <w:rsid w:val="00351EF0"/>
    <w:rsid w:val="003531A0"/>
    <w:rsid w:val="003539D7"/>
    <w:rsid w:val="00353BBA"/>
    <w:rsid w:val="00355CC8"/>
    <w:rsid w:val="0035628A"/>
    <w:rsid w:val="00357704"/>
    <w:rsid w:val="003602EE"/>
    <w:rsid w:val="003605E7"/>
    <w:rsid w:val="00360737"/>
    <w:rsid w:val="00361F66"/>
    <w:rsid w:val="0036252A"/>
    <w:rsid w:val="00362533"/>
    <w:rsid w:val="00362BE4"/>
    <w:rsid w:val="00363E57"/>
    <w:rsid w:val="00364EFE"/>
    <w:rsid w:val="003653C4"/>
    <w:rsid w:val="00365FFB"/>
    <w:rsid w:val="00366266"/>
    <w:rsid w:val="00366470"/>
    <w:rsid w:val="00366AFC"/>
    <w:rsid w:val="00367008"/>
    <w:rsid w:val="00367D1C"/>
    <w:rsid w:val="00371E87"/>
    <w:rsid w:val="00372122"/>
    <w:rsid w:val="0037285A"/>
    <w:rsid w:val="00372BA8"/>
    <w:rsid w:val="00373278"/>
    <w:rsid w:val="003743DD"/>
    <w:rsid w:val="003748EB"/>
    <w:rsid w:val="00374B44"/>
    <w:rsid w:val="00375247"/>
    <w:rsid w:val="00375B07"/>
    <w:rsid w:val="00375E70"/>
    <w:rsid w:val="00376922"/>
    <w:rsid w:val="00377691"/>
    <w:rsid w:val="003801CF"/>
    <w:rsid w:val="003802CE"/>
    <w:rsid w:val="0038056F"/>
    <w:rsid w:val="00380716"/>
    <w:rsid w:val="00380C26"/>
    <w:rsid w:val="0038124E"/>
    <w:rsid w:val="0038144A"/>
    <w:rsid w:val="00381B79"/>
    <w:rsid w:val="00382070"/>
    <w:rsid w:val="0038317F"/>
    <w:rsid w:val="00384364"/>
    <w:rsid w:val="00384831"/>
    <w:rsid w:val="003854A4"/>
    <w:rsid w:val="00386989"/>
    <w:rsid w:val="00386C00"/>
    <w:rsid w:val="00386DBB"/>
    <w:rsid w:val="00387251"/>
    <w:rsid w:val="00387A7E"/>
    <w:rsid w:val="00387F92"/>
    <w:rsid w:val="0039058F"/>
    <w:rsid w:val="003912E1"/>
    <w:rsid w:val="00391449"/>
    <w:rsid w:val="0039230D"/>
    <w:rsid w:val="00393549"/>
    <w:rsid w:val="00393977"/>
    <w:rsid w:val="00393C5B"/>
    <w:rsid w:val="00393E15"/>
    <w:rsid w:val="003958EB"/>
    <w:rsid w:val="00396172"/>
    <w:rsid w:val="00396201"/>
    <w:rsid w:val="00396349"/>
    <w:rsid w:val="003966E2"/>
    <w:rsid w:val="00396B24"/>
    <w:rsid w:val="00396D17"/>
    <w:rsid w:val="00396D78"/>
    <w:rsid w:val="003972B4"/>
    <w:rsid w:val="003A01B1"/>
    <w:rsid w:val="003A05E6"/>
    <w:rsid w:val="003A1279"/>
    <w:rsid w:val="003A1660"/>
    <w:rsid w:val="003A41CE"/>
    <w:rsid w:val="003A46F5"/>
    <w:rsid w:val="003A57B0"/>
    <w:rsid w:val="003A63E1"/>
    <w:rsid w:val="003A6F88"/>
    <w:rsid w:val="003B122F"/>
    <w:rsid w:val="003B1A5C"/>
    <w:rsid w:val="003B1AA9"/>
    <w:rsid w:val="003B1AFA"/>
    <w:rsid w:val="003B323C"/>
    <w:rsid w:val="003B3EE3"/>
    <w:rsid w:val="003B4451"/>
    <w:rsid w:val="003B45B0"/>
    <w:rsid w:val="003B46F7"/>
    <w:rsid w:val="003B4909"/>
    <w:rsid w:val="003B5CDB"/>
    <w:rsid w:val="003B6B77"/>
    <w:rsid w:val="003B6D97"/>
    <w:rsid w:val="003B7170"/>
    <w:rsid w:val="003C06D6"/>
    <w:rsid w:val="003C089C"/>
    <w:rsid w:val="003C1758"/>
    <w:rsid w:val="003C2261"/>
    <w:rsid w:val="003C2378"/>
    <w:rsid w:val="003C240E"/>
    <w:rsid w:val="003C25F1"/>
    <w:rsid w:val="003C34C7"/>
    <w:rsid w:val="003C35A9"/>
    <w:rsid w:val="003C39B0"/>
    <w:rsid w:val="003C3D4A"/>
    <w:rsid w:val="003C4208"/>
    <w:rsid w:val="003C5B7D"/>
    <w:rsid w:val="003C6857"/>
    <w:rsid w:val="003C6905"/>
    <w:rsid w:val="003C72FE"/>
    <w:rsid w:val="003C767B"/>
    <w:rsid w:val="003C77FB"/>
    <w:rsid w:val="003C7DBA"/>
    <w:rsid w:val="003D08F3"/>
    <w:rsid w:val="003D1583"/>
    <w:rsid w:val="003D201C"/>
    <w:rsid w:val="003D42E1"/>
    <w:rsid w:val="003D4AF4"/>
    <w:rsid w:val="003D4C7D"/>
    <w:rsid w:val="003D526F"/>
    <w:rsid w:val="003D560B"/>
    <w:rsid w:val="003D6DE0"/>
    <w:rsid w:val="003D6F6F"/>
    <w:rsid w:val="003D7C20"/>
    <w:rsid w:val="003E091A"/>
    <w:rsid w:val="003E0FA1"/>
    <w:rsid w:val="003E1143"/>
    <w:rsid w:val="003E1478"/>
    <w:rsid w:val="003E1F7F"/>
    <w:rsid w:val="003E3C85"/>
    <w:rsid w:val="003E459B"/>
    <w:rsid w:val="003E4E75"/>
    <w:rsid w:val="003E54C7"/>
    <w:rsid w:val="003E5E4C"/>
    <w:rsid w:val="003E7423"/>
    <w:rsid w:val="003E776A"/>
    <w:rsid w:val="003E77C8"/>
    <w:rsid w:val="003F0C59"/>
    <w:rsid w:val="003F1E04"/>
    <w:rsid w:val="003F21A5"/>
    <w:rsid w:val="003F25A3"/>
    <w:rsid w:val="003F2603"/>
    <w:rsid w:val="003F2A75"/>
    <w:rsid w:val="003F38B1"/>
    <w:rsid w:val="003F50F0"/>
    <w:rsid w:val="003F5723"/>
    <w:rsid w:val="003F5F08"/>
    <w:rsid w:val="003F637A"/>
    <w:rsid w:val="003F683D"/>
    <w:rsid w:val="003F7266"/>
    <w:rsid w:val="003F7341"/>
    <w:rsid w:val="003F7C12"/>
    <w:rsid w:val="003F7D27"/>
    <w:rsid w:val="004014B4"/>
    <w:rsid w:val="00401644"/>
    <w:rsid w:val="00401A2C"/>
    <w:rsid w:val="004026D1"/>
    <w:rsid w:val="00402C81"/>
    <w:rsid w:val="00405037"/>
    <w:rsid w:val="0040508C"/>
    <w:rsid w:val="00405302"/>
    <w:rsid w:val="00406761"/>
    <w:rsid w:val="00406D17"/>
    <w:rsid w:val="00407A9F"/>
    <w:rsid w:val="00407DC8"/>
    <w:rsid w:val="00410582"/>
    <w:rsid w:val="00410776"/>
    <w:rsid w:val="00411596"/>
    <w:rsid w:val="004119D9"/>
    <w:rsid w:val="00411AB6"/>
    <w:rsid w:val="00411DBB"/>
    <w:rsid w:val="00412068"/>
    <w:rsid w:val="00412D10"/>
    <w:rsid w:val="00413FF2"/>
    <w:rsid w:val="00414134"/>
    <w:rsid w:val="004141C6"/>
    <w:rsid w:val="0041458B"/>
    <w:rsid w:val="0041588E"/>
    <w:rsid w:val="00415AF0"/>
    <w:rsid w:val="00417FC4"/>
    <w:rsid w:val="00420AB8"/>
    <w:rsid w:val="00420E81"/>
    <w:rsid w:val="00421393"/>
    <w:rsid w:val="0042139E"/>
    <w:rsid w:val="00421579"/>
    <w:rsid w:val="00422D37"/>
    <w:rsid w:val="0042356B"/>
    <w:rsid w:val="00423793"/>
    <w:rsid w:val="0042409D"/>
    <w:rsid w:val="004250F4"/>
    <w:rsid w:val="004267BF"/>
    <w:rsid w:val="00430497"/>
    <w:rsid w:val="00431349"/>
    <w:rsid w:val="00431D57"/>
    <w:rsid w:val="00433065"/>
    <w:rsid w:val="0043366D"/>
    <w:rsid w:val="00434CA6"/>
    <w:rsid w:val="00435830"/>
    <w:rsid w:val="00436B62"/>
    <w:rsid w:val="00437794"/>
    <w:rsid w:val="00440209"/>
    <w:rsid w:val="00440CC2"/>
    <w:rsid w:val="004419FF"/>
    <w:rsid w:val="00441EEC"/>
    <w:rsid w:val="004422D0"/>
    <w:rsid w:val="00442E6C"/>
    <w:rsid w:val="00442FD4"/>
    <w:rsid w:val="00443D8C"/>
    <w:rsid w:val="0044460A"/>
    <w:rsid w:val="004449CF"/>
    <w:rsid w:val="00446411"/>
    <w:rsid w:val="0044689B"/>
    <w:rsid w:val="004469B7"/>
    <w:rsid w:val="0044723B"/>
    <w:rsid w:val="004472A3"/>
    <w:rsid w:val="00447662"/>
    <w:rsid w:val="004478CB"/>
    <w:rsid w:val="0044795D"/>
    <w:rsid w:val="004502AE"/>
    <w:rsid w:val="0045182A"/>
    <w:rsid w:val="00451DF1"/>
    <w:rsid w:val="00452F52"/>
    <w:rsid w:val="0045331F"/>
    <w:rsid w:val="00453A86"/>
    <w:rsid w:val="00453BB2"/>
    <w:rsid w:val="00453EB5"/>
    <w:rsid w:val="00454BAF"/>
    <w:rsid w:val="0045521B"/>
    <w:rsid w:val="00455664"/>
    <w:rsid w:val="0045623D"/>
    <w:rsid w:val="004564FE"/>
    <w:rsid w:val="00456DF9"/>
    <w:rsid w:val="004573C1"/>
    <w:rsid w:val="00457936"/>
    <w:rsid w:val="00460F36"/>
    <w:rsid w:val="004616EB"/>
    <w:rsid w:val="004617A1"/>
    <w:rsid w:val="004626B9"/>
    <w:rsid w:val="00463AA2"/>
    <w:rsid w:val="00464CD7"/>
    <w:rsid w:val="00465105"/>
    <w:rsid w:val="00466873"/>
    <w:rsid w:val="00467098"/>
    <w:rsid w:val="004700FE"/>
    <w:rsid w:val="004704E2"/>
    <w:rsid w:val="00470B00"/>
    <w:rsid w:val="0047218E"/>
    <w:rsid w:val="004722F1"/>
    <w:rsid w:val="004727A9"/>
    <w:rsid w:val="00472DDA"/>
    <w:rsid w:val="004732AE"/>
    <w:rsid w:val="00473812"/>
    <w:rsid w:val="00474393"/>
    <w:rsid w:val="004762E9"/>
    <w:rsid w:val="0047749F"/>
    <w:rsid w:val="00477B61"/>
    <w:rsid w:val="004805D8"/>
    <w:rsid w:val="00480BF9"/>
    <w:rsid w:val="00480F63"/>
    <w:rsid w:val="00481073"/>
    <w:rsid w:val="00481E41"/>
    <w:rsid w:val="004824F4"/>
    <w:rsid w:val="00483459"/>
    <w:rsid w:val="0048400A"/>
    <w:rsid w:val="00484080"/>
    <w:rsid w:val="0048448D"/>
    <w:rsid w:val="004845B2"/>
    <w:rsid w:val="0048596F"/>
    <w:rsid w:val="00485B29"/>
    <w:rsid w:val="004874E0"/>
    <w:rsid w:val="00490249"/>
    <w:rsid w:val="004915CA"/>
    <w:rsid w:val="0049190A"/>
    <w:rsid w:val="0049266F"/>
    <w:rsid w:val="00492E00"/>
    <w:rsid w:val="00493023"/>
    <w:rsid w:val="0049302D"/>
    <w:rsid w:val="004933AA"/>
    <w:rsid w:val="00494151"/>
    <w:rsid w:val="00494691"/>
    <w:rsid w:val="0049495F"/>
    <w:rsid w:val="00494C4A"/>
    <w:rsid w:val="00495EF4"/>
    <w:rsid w:val="00496AC5"/>
    <w:rsid w:val="0049700A"/>
    <w:rsid w:val="0049744F"/>
    <w:rsid w:val="004A071B"/>
    <w:rsid w:val="004A191C"/>
    <w:rsid w:val="004A2148"/>
    <w:rsid w:val="004A2892"/>
    <w:rsid w:val="004A5A60"/>
    <w:rsid w:val="004A6A1C"/>
    <w:rsid w:val="004A6CB7"/>
    <w:rsid w:val="004A6F2D"/>
    <w:rsid w:val="004A7887"/>
    <w:rsid w:val="004B02CA"/>
    <w:rsid w:val="004B0E0F"/>
    <w:rsid w:val="004B1D23"/>
    <w:rsid w:val="004B2364"/>
    <w:rsid w:val="004B57DC"/>
    <w:rsid w:val="004B69E5"/>
    <w:rsid w:val="004B6CE3"/>
    <w:rsid w:val="004B7572"/>
    <w:rsid w:val="004B7629"/>
    <w:rsid w:val="004B7DF8"/>
    <w:rsid w:val="004C0B3E"/>
    <w:rsid w:val="004C0F03"/>
    <w:rsid w:val="004C1403"/>
    <w:rsid w:val="004C2660"/>
    <w:rsid w:val="004C30AD"/>
    <w:rsid w:val="004C3942"/>
    <w:rsid w:val="004C3AEB"/>
    <w:rsid w:val="004C41EF"/>
    <w:rsid w:val="004C42F0"/>
    <w:rsid w:val="004C464F"/>
    <w:rsid w:val="004C544D"/>
    <w:rsid w:val="004C6A34"/>
    <w:rsid w:val="004C7E1A"/>
    <w:rsid w:val="004D07CF"/>
    <w:rsid w:val="004D0A90"/>
    <w:rsid w:val="004D1140"/>
    <w:rsid w:val="004D1222"/>
    <w:rsid w:val="004D17CC"/>
    <w:rsid w:val="004D18EC"/>
    <w:rsid w:val="004D19BE"/>
    <w:rsid w:val="004D1FA4"/>
    <w:rsid w:val="004D38BA"/>
    <w:rsid w:val="004D5582"/>
    <w:rsid w:val="004D5E60"/>
    <w:rsid w:val="004D6224"/>
    <w:rsid w:val="004D62C3"/>
    <w:rsid w:val="004D6E84"/>
    <w:rsid w:val="004E00B3"/>
    <w:rsid w:val="004E0143"/>
    <w:rsid w:val="004E0371"/>
    <w:rsid w:val="004E1032"/>
    <w:rsid w:val="004E1D7E"/>
    <w:rsid w:val="004E2602"/>
    <w:rsid w:val="004E29F2"/>
    <w:rsid w:val="004E3143"/>
    <w:rsid w:val="004E3748"/>
    <w:rsid w:val="004E400D"/>
    <w:rsid w:val="004E4115"/>
    <w:rsid w:val="004E42C9"/>
    <w:rsid w:val="004E4329"/>
    <w:rsid w:val="004E5452"/>
    <w:rsid w:val="004E55AA"/>
    <w:rsid w:val="004E595F"/>
    <w:rsid w:val="004E59DF"/>
    <w:rsid w:val="004E5A8B"/>
    <w:rsid w:val="004E6462"/>
    <w:rsid w:val="004E7B7D"/>
    <w:rsid w:val="004F0E25"/>
    <w:rsid w:val="004F1160"/>
    <w:rsid w:val="004F1FA6"/>
    <w:rsid w:val="004F22AE"/>
    <w:rsid w:val="004F2B2D"/>
    <w:rsid w:val="004F2CB8"/>
    <w:rsid w:val="004F3083"/>
    <w:rsid w:val="004F320D"/>
    <w:rsid w:val="004F3C9A"/>
    <w:rsid w:val="004F3E60"/>
    <w:rsid w:val="004F443B"/>
    <w:rsid w:val="004F493C"/>
    <w:rsid w:val="004F5D5B"/>
    <w:rsid w:val="004F6335"/>
    <w:rsid w:val="004F7B29"/>
    <w:rsid w:val="00500124"/>
    <w:rsid w:val="0050030F"/>
    <w:rsid w:val="005008C6"/>
    <w:rsid w:val="00501A42"/>
    <w:rsid w:val="005029E6"/>
    <w:rsid w:val="00503250"/>
    <w:rsid w:val="00503352"/>
    <w:rsid w:val="00503B73"/>
    <w:rsid w:val="00504C7E"/>
    <w:rsid w:val="0050745D"/>
    <w:rsid w:val="0050791C"/>
    <w:rsid w:val="00507A1D"/>
    <w:rsid w:val="00511054"/>
    <w:rsid w:val="005115A4"/>
    <w:rsid w:val="0051354D"/>
    <w:rsid w:val="0051410B"/>
    <w:rsid w:val="00515AB0"/>
    <w:rsid w:val="005162F1"/>
    <w:rsid w:val="00517410"/>
    <w:rsid w:val="00517D72"/>
    <w:rsid w:val="00520D0A"/>
    <w:rsid w:val="00521449"/>
    <w:rsid w:val="00521EAE"/>
    <w:rsid w:val="00523BC5"/>
    <w:rsid w:val="00523F18"/>
    <w:rsid w:val="00524EB6"/>
    <w:rsid w:val="005252FA"/>
    <w:rsid w:val="00525710"/>
    <w:rsid w:val="005259FD"/>
    <w:rsid w:val="00527129"/>
    <w:rsid w:val="00527A43"/>
    <w:rsid w:val="00527F41"/>
    <w:rsid w:val="00530018"/>
    <w:rsid w:val="00530AA0"/>
    <w:rsid w:val="00530B5A"/>
    <w:rsid w:val="00530C14"/>
    <w:rsid w:val="0053189B"/>
    <w:rsid w:val="00531D94"/>
    <w:rsid w:val="005339F4"/>
    <w:rsid w:val="00533B4F"/>
    <w:rsid w:val="00534110"/>
    <w:rsid w:val="00534B97"/>
    <w:rsid w:val="00534E00"/>
    <w:rsid w:val="005352FE"/>
    <w:rsid w:val="00535A3F"/>
    <w:rsid w:val="005368EC"/>
    <w:rsid w:val="00537BBB"/>
    <w:rsid w:val="00540153"/>
    <w:rsid w:val="00542972"/>
    <w:rsid w:val="00542E8C"/>
    <w:rsid w:val="005441E4"/>
    <w:rsid w:val="005444FD"/>
    <w:rsid w:val="005448EB"/>
    <w:rsid w:val="0055014A"/>
    <w:rsid w:val="00550327"/>
    <w:rsid w:val="00550CB7"/>
    <w:rsid w:val="005518CB"/>
    <w:rsid w:val="00553BC6"/>
    <w:rsid w:val="00554D4C"/>
    <w:rsid w:val="0055557E"/>
    <w:rsid w:val="00556764"/>
    <w:rsid w:val="005600BF"/>
    <w:rsid w:val="005601A9"/>
    <w:rsid w:val="00560245"/>
    <w:rsid w:val="00560414"/>
    <w:rsid w:val="005605CF"/>
    <w:rsid w:val="005607A8"/>
    <w:rsid w:val="005607D6"/>
    <w:rsid w:val="0056113F"/>
    <w:rsid w:val="0056115F"/>
    <w:rsid w:val="00561674"/>
    <w:rsid w:val="0056235B"/>
    <w:rsid w:val="005624CD"/>
    <w:rsid w:val="00562B8B"/>
    <w:rsid w:val="00562C4A"/>
    <w:rsid w:val="00563127"/>
    <w:rsid w:val="00563D32"/>
    <w:rsid w:val="00565A25"/>
    <w:rsid w:val="00565B02"/>
    <w:rsid w:val="00565E36"/>
    <w:rsid w:val="00565E52"/>
    <w:rsid w:val="005666B3"/>
    <w:rsid w:val="00566D88"/>
    <w:rsid w:val="005677A3"/>
    <w:rsid w:val="00567AC7"/>
    <w:rsid w:val="00567E44"/>
    <w:rsid w:val="00570358"/>
    <w:rsid w:val="00570768"/>
    <w:rsid w:val="00571205"/>
    <w:rsid w:val="00571CCC"/>
    <w:rsid w:val="005726EA"/>
    <w:rsid w:val="00572AB3"/>
    <w:rsid w:val="005733D4"/>
    <w:rsid w:val="00573CA7"/>
    <w:rsid w:val="005740E9"/>
    <w:rsid w:val="00574481"/>
    <w:rsid w:val="00577279"/>
    <w:rsid w:val="00577FD0"/>
    <w:rsid w:val="005804D5"/>
    <w:rsid w:val="00580B84"/>
    <w:rsid w:val="00581517"/>
    <w:rsid w:val="0058183E"/>
    <w:rsid w:val="00581C1D"/>
    <w:rsid w:val="00582AB8"/>
    <w:rsid w:val="00582BA3"/>
    <w:rsid w:val="00582FD3"/>
    <w:rsid w:val="00583202"/>
    <w:rsid w:val="00583795"/>
    <w:rsid w:val="00584E72"/>
    <w:rsid w:val="005865CE"/>
    <w:rsid w:val="00586B7D"/>
    <w:rsid w:val="00587CD8"/>
    <w:rsid w:val="00592335"/>
    <w:rsid w:val="00592800"/>
    <w:rsid w:val="00592CE9"/>
    <w:rsid w:val="00593D22"/>
    <w:rsid w:val="00593DC8"/>
    <w:rsid w:val="00593FF5"/>
    <w:rsid w:val="005950BE"/>
    <w:rsid w:val="0059514A"/>
    <w:rsid w:val="005962B9"/>
    <w:rsid w:val="00597A09"/>
    <w:rsid w:val="00597E7F"/>
    <w:rsid w:val="005A0691"/>
    <w:rsid w:val="005A32EF"/>
    <w:rsid w:val="005A4220"/>
    <w:rsid w:val="005A4293"/>
    <w:rsid w:val="005A512C"/>
    <w:rsid w:val="005A5749"/>
    <w:rsid w:val="005A57D0"/>
    <w:rsid w:val="005A5A91"/>
    <w:rsid w:val="005A5CB5"/>
    <w:rsid w:val="005A67B9"/>
    <w:rsid w:val="005A6856"/>
    <w:rsid w:val="005A6EDA"/>
    <w:rsid w:val="005A72F0"/>
    <w:rsid w:val="005A7A28"/>
    <w:rsid w:val="005B174F"/>
    <w:rsid w:val="005B26B2"/>
    <w:rsid w:val="005B2BFA"/>
    <w:rsid w:val="005B4736"/>
    <w:rsid w:val="005B4D13"/>
    <w:rsid w:val="005B4DC1"/>
    <w:rsid w:val="005B4DF4"/>
    <w:rsid w:val="005B54F8"/>
    <w:rsid w:val="005B63CE"/>
    <w:rsid w:val="005B6EBF"/>
    <w:rsid w:val="005B7FFB"/>
    <w:rsid w:val="005C1B6A"/>
    <w:rsid w:val="005C2BAA"/>
    <w:rsid w:val="005C3AAE"/>
    <w:rsid w:val="005C3E48"/>
    <w:rsid w:val="005C49A7"/>
    <w:rsid w:val="005C4B35"/>
    <w:rsid w:val="005C4CBD"/>
    <w:rsid w:val="005C5364"/>
    <w:rsid w:val="005C7141"/>
    <w:rsid w:val="005C7AB3"/>
    <w:rsid w:val="005C7FC3"/>
    <w:rsid w:val="005D0106"/>
    <w:rsid w:val="005D0EC3"/>
    <w:rsid w:val="005D157B"/>
    <w:rsid w:val="005D1E3C"/>
    <w:rsid w:val="005D3DDB"/>
    <w:rsid w:val="005D4BCE"/>
    <w:rsid w:val="005D4DD3"/>
    <w:rsid w:val="005D4DF3"/>
    <w:rsid w:val="005D5C40"/>
    <w:rsid w:val="005D6301"/>
    <w:rsid w:val="005D6405"/>
    <w:rsid w:val="005D66D2"/>
    <w:rsid w:val="005D70E3"/>
    <w:rsid w:val="005D7599"/>
    <w:rsid w:val="005E0130"/>
    <w:rsid w:val="005E0235"/>
    <w:rsid w:val="005E0463"/>
    <w:rsid w:val="005E0611"/>
    <w:rsid w:val="005E10A1"/>
    <w:rsid w:val="005E1790"/>
    <w:rsid w:val="005E1E3C"/>
    <w:rsid w:val="005E25E5"/>
    <w:rsid w:val="005E2EE4"/>
    <w:rsid w:val="005E32A5"/>
    <w:rsid w:val="005E357A"/>
    <w:rsid w:val="005E4518"/>
    <w:rsid w:val="005E504E"/>
    <w:rsid w:val="005E50E1"/>
    <w:rsid w:val="005E5390"/>
    <w:rsid w:val="005E6328"/>
    <w:rsid w:val="005F097B"/>
    <w:rsid w:val="005F1A36"/>
    <w:rsid w:val="005F1C55"/>
    <w:rsid w:val="005F224E"/>
    <w:rsid w:val="005F28D8"/>
    <w:rsid w:val="005F29B5"/>
    <w:rsid w:val="005F3544"/>
    <w:rsid w:val="005F3552"/>
    <w:rsid w:val="005F3BC9"/>
    <w:rsid w:val="005F3BDB"/>
    <w:rsid w:val="005F5AD3"/>
    <w:rsid w:val="005F684A"/>
    <w:rsid w:val="005F7909"/>
    <w:rsid w:val="005F79FA"/>
    <w:rsid w:val="00600F1D"/>
    <w:rsid w:val="0060108F"/>
    <w:rsid w:val="006011DD"/>
    <w:rsid w:val="006013F2"/>
    <w:rsid w:val="006014E9"/>
    <w:rsid w:val="00602241"/>
    <w:rsid w:val="00602CFC"/>
    <w:rsid w:val="0060517E"/>
    <w:rsid w:val="006051CB"/>
    <w:rsid w:val="00605220"/>
    <w:rsid w:val="00606C4F"/>
    <w:rsid w:val="00607C48"/>
    <w:rsid w:val="00607DC9"/>
    <w:rsid w:val="0061076E"/>
    <w:rsid w:val="006110BC"/>
    <w:rsid w:val="00611154"/>
    <w:rsid w:val="006114E3"/>
    <w:rsid w:val="006116BD"/>
    <w:rsid w:val="00611C9D"/>
    <w:rsid w:val="006121DA"/>
    <w:rsid w:val="00612EA2"/>
    <w:rsid w:val="00613981"/>
    <w:rsid w:val="00613AE2"/>
    <w:rsid w:val="00614248"/>
    <w:rsid w:val="00614906"/>
    <w:rsid w:val="0061574F"/>
    <w:rsid w:val="00615F7D"/>
    <w:rsid w:val="00616500"/>
    <w:rsid w:val="0061719C"/>
    <w:rsid w:val="00617DE8"/>
    <w:rsid w:val="0062157E"/>
    <w:rsid w:val="00621B56"/>
    <w:rsid w:val="00621DEA"/>
    <w:rsid w:val="00623577"/>
    <w:rsid w:val="0062385D"/>
    <w:rsid w:val="006239EA"/>
    <w:rsid w:val="0062447A"/>
    <w:rsid w:val="0062453A"/>
    <w:rsid w:val="00625064"/>
    <w:rsid w:val="006251BE"/>
    <w:rsid w:val="006257C1"/>
    <w:rsid w:val="00625CE0"/>
    <w:rsid w:val="00625F51"/>
    <w:rsid w:val="006268A3"/>
    <w:rsid w:val="00626ECC"/>
    <w:rsid w:val="00627DB5"/>
    <w:rsid w:val="00630614"/>
    <w:rsid w:val="006309B5"/>
    <w:rsid w:val="00632230"/>
    <w:rsid w:val="0063532D"/>
    <w:rsid w:val="00635506"/>
    <w:rsid w:val="006365B9"/>
    <w:rsid w:val="00636708"/>
    <w:rsid w:val="00636A1B"/>
    <w:rsid w:val="00637280"/>
    <w:rsid w:val="006372E0"/>
    <w:rsid w:val="00640372"/>
    <w:rsid w:val="00640451"/>
    <w:rsid w:val="006416ED"/>
    <w:rsid w:val="00641D8E"/>
    <w:rsid w:val="00641FC0"/>
    <w:rsid w:val="00642484"/>
    <w:rsid w:val="006427FC"/>
    <w:rsid w:val="006449C4"/>
    <w:rsid w:val="006451C6"/>
    <w:rsid w:val="006455E1"/>
    <w:rsid w:val="00645DE2"/>
    <w:rsid w:val="0064656F"/>
    <w:rsid w:val="0064725B"/>
    <w:rsid w:val="00652875"/>
    <w:rsid w:val="00652EC3"/>
    <w:rsid w:val="00654970"/>
    <w:rsid w:val="00655DE2"/>
    <w:rsid w:val="006560C3"/>
    <w:rsid w:val="0065626C"/>
    <w:rsid w:val="00657F69"/>
    <w:rsid w:val="00660181"/>
    <w:rsid w:val="0066058B"/>
    <w:rsid w:val="00660890"/>
    <w:rsid w:val="00660C8C"/>
    <w:rsid w:val="00660D56"/>
    <w:rsid w:val="006618BE"/>
    <w:rsid w:val="00661DDD"/>
    <w:rsid w:val="006623D0"/>
    <w:rsid w:val="006624EC"/>
    <w:rsid w:val="006626C1"/>
    <w:rsid w:val="00662741"/>
    <w:rsid w:val="00662CDE"/>
    <w:rsid w:val="0066370E"/>
    <w:rsid w:val="00663974"/>
    <w:rsid w:val="006646D4"/>
    <w:rsid w:val="00664F8F"/>
    <w:rsid w:val="00665E47"/>
    <w:rsid w:val="00666688"/>
    <w:rsid w:val="00666BA0"/>
    <w:rsid w:val="006671A0"/>
    <w:rsid w:val="006672B7"/>
    <w:rsid w:val="00667817"/>
    <w:rsid w:val="006678C8"/>
    <w:rsid w:val="006679DC"/>
    <w:rsid w:val="00667E55"/>
    <w:rsid w:val="00667EE5"/>
    <w:rsid w:val="006708B4"/>
    <w:rsid w:val="00670F55"/>
    <w:rsid w:val="00671063"/>
    <w:rsid w:val="006717B7"/>
    <w:rsid w:val="0067286B"/>
    <w:rsid w:val="00673BBC"/>
    <w:rsid w:val="0067402A"/>
    <w:rsid w:val="00674C25"/>
    <w:rsid w:val="00675292"/>
    <w:rsid w:val="006756CE"/>
    <w:rsid w:val="0067624E"/>
    <w:rsid w:val="006764BC"/>
    <w:rsid w:val="006771EC"/>
    <w:rsid w:val="00680B03"/>
    <w:rsid w:val="00681282"/>
    <w:rsid w:val="006813AB"/>
    <w:rsid w:val="006815A6"/>
    <w:rsid w:val="00681EE3"/>
    <w:rsid w:val="00682A18"/>
    <w:rsid w:val="00683002"/>
    <w:rsid w:val="00684C9E"/>
    <w:rsid w:val="00684FB5"/>
    <w:rsid w:val="00685187"/>
    <w:rsid w:val="00685459"/>
    <w:rsid w:val="0068584D"/>
    <w:rsid w:val="006858CD"/>
    <w:rsid w:val="00686299"/>
    <w:rsid w:val="0068636A"/>
    <w:rsid w:val="00686646"/>
    <w:rsid w:val="00686C0D"/>
    <w:rsid w:val="00690CC4"/>
    <w:rsid w:val="00690F64"/>
    <w:rsid w:val="006910C5"/>
    <w:rsid w:val="0069179A"/>
    <w:rsid w:val="00692302"/>
    <w:rsid w:val="00692549"/>
    <w:rsid w:val="006925BE"/>
    <w:rsid w:val="00692A14"/>
    <w:rsid w:val="00692B71"/>
    <w:rsid w:val="00693987"/>
    <w:rsid w:val="006945AC"/>
    <w:rsid w:val="00695310"/>
    <w:rsid w:val="006954BC"/>
    <w:rsid w:val="00695527"/>
    <w:rsid w:val="006959B7"/>
    <w:rsid w:val="00696503"/>
    <w:rsid w:val="00696905"/>
    <w:rsid w:val="00696AF6"/>
    <w:rsid w:val="006972B2"/>
    <w:rsid w:val="006A0431"/>
    <w:rsid w:val="006A04F4"/>
    <w:rsid w:val="006A0E3F"/>
    <w:rsid w:val="006A1C23"/>
    <w:rsid w:val="006A2CEB"/>
    <w:rsid w:val="006A2DC9"/>
    <w:rsid w:val="006A32F3"/>
    <w:rsid w:val="006A4B2F"/>
    <w:rsid w:val="006A5C21"/>
    <w:rsid w:val="006A5F70"/>
    <w:rsid w:val="006A653F"/>
    <w:rsid w:val="006A6F01"/>
    <w:rsid w:val="006B02E0"/>
    <w:rsid w:val="006B099C"/>
    <w:rsid w:val="006B17A2"/>
    <w:rsid w:val="006B1E13"/>
    <w:rsid w:val="006B2A24"/>
    <w:rsid w:val="006B2D4B"/>
    <w:rsid w:val="006B3379"/>
    <w:rsid w:val="006B4564"/>
    <w:rsid w:val="006B67DB"/>
    <w:rsid w:val="006B71AF"/>
    <w:rsid w:val="006C22A4"/>
    <w:rsid w:val="006C3664"/>
    <w:rsid w:val="006C4824"/>
    <w:rsid w:val="006C4B5F"/>
    <w:rsid w:val="006C57E7"/>
    <w:rsid w:val="006C6610"/>
    <w:rsid w:val="006C6727"/>
    <w:rsid w:val="006C69A9"/>
    <w:rsid w:val="006C7765"/>
    <w:rsid w:val="006D01C8"/>
    <w:rsid w:val="006D08A3"/>
    <w:rsid w:val="006D0B48"/>
    <w:rsid w:val="006D0F22"/>
    <w:rsid w:val="006D1442"/>
    <w:rsid w:val="006D16B8"/>
    <w:rsid w:val="006D18EE"/>
    <w:rsid w:val="006D2B30"/>
    <w:rsid w:val="006D346B"/>
    <w:rsid w:val="006D40B9"/>
    <w:rsid w:val="006D441C"/>
    <w:rsid w:val="006D5542"/>
    <w:rsid w:val="006D5A0E"/>
    <w:rsid w:val="006D5E1B"/>
    <w:rsid w:val="006D6A47"/>
    <w:rsid w:val="006D6BDD"/>
    <w:rsid w:val="006D706B"/>
    <w:rsid w:val="006D7077"/>
    <w:rsid w:val="006D7468"/>
    <w:rsid w:val="006D77BA"/>
    <w:rsid w:val="006E1C46"/>
    <w:rsid w:val="006E2C72"/>
    <w:rsid w:val="006E2F31"/>
    <w:rsid w:val="006E2FC7"/>
    <w:rsid w:val="006E42B1"/>
    <w:rsid w:val="006E47C8"/>
    <w:rsid w:val="006E50C8"/>
    <w:rsid w:val="006E5FC2"/>
    <w:rsid w:val="006E61DA"/>
    <w:rsid w:val="006E6800"/>
    <w:rsid w:val="006E68B0"/>
    <w:rsid w:val="006E7078"/>
    <w:rsid w:val="006E733D"/>
    <w:rsid w:val="006E758A"/>
    <w:rsid w:val="006E7A08"/>
    <w:rsid w:val="006F0ACE"/>
    <w:rsid w:val="006F1435"/>
    <w:rsid w:val="006F1551"/>
    <w:rsid w:val="006F262B"/>
    <w:rsid w:val="006F2DCE"/>
    <w:rsid w:val="006F41DF"/>
    <w:rsid w:val="006F443E"/>
    <w:rsid w:val="006F4662"/>
    <w:rsid w:val="006F567E"/>
    <w:rsid w:val="006F6704"/>
    <w:rsid w:val="00700537"/>
    <w:rsid w:val="00701256"/>
    <w:rsid w:val="00701289"/>
    <w:rsid w:val="007019B2"/>
    <w:rsid w:val="00701B83"/>
    <w:rsid w:val="007029C9"/>
    <w:rsid w:val="00703720"/>
    <w:rsid w:val="0070408B"/>
    <w:rsid w:val="00704833"/>
    <w:rsid w:val="00704FC5"/>
    <w:rsid w:val="0070583C"/>
    <w:rsid w:val="007058A4"/>
    <w:rsid w:val="007071CA"/>
    <w:rsid w:val="007076C5"/>
    <w:rsid w:val="00710749"/>
    <w:rsid w:val="00710FC0"/>
    <w:rsid w:val="00711CDC"/>
    <w:rsid w:val="00711F28"/>
    <w:rsid w:val="007121B5"/>
    <w:rsid w:val="0071262A"/>
    <w:rsid w:val="00712D80"/>
    <w:rsid w:val="00712E52"/>
    <w:rsid w:val="00713402"/>
    <w:rsid w:val="00713B53"/>
    <w:rsid w:val="00714691"/>
    <w:rsid w:val="00715D6D"/>
    <w:rsid w:val="00716554"/>
    <w:rsid w:val="007166B5"/>
    <w:rsid w:val="00716924"/>
    <w:rsid w:val="007172F4"/>
    <w:rsid w:val="007210FB"/>
    <w:rsid w:val="00721B12"/>
    <w:rsid w:val="0072364D"/>
    <w:rsid w:val="00723E59"/>
    <w:rsid w:val="00723F62"/>
    <w:rsid w:val="00724162"/>
    <w:rsid w:val="007246FD"/>
    <w:rsid w:val="00724B0B"/>
    <w:rsid w:val="00724CD3"/>
    <w:rsid w:val="0072569A"/>
    <w:rsid w:val="00725A32"/>
    <w:rsid w:val="00725DD2"/>
    <w:rsid w:val="0072629F"/>
    <w:rsid w:val="0072672B"/>
    <w:rsid w:val="007268FC"/>
    <w:rsid w:val="007271C1"/>
    <w:rsid w:val="007275A5"/>
    <w:rsid w:val="007277FD"/>
    <w:rsid w:val="0072782A"/>
    <w:rsid w:val="00727F1E"/>
    <w:rsid w:val="00731B9D"/>
    <w:rsid w:val="00733873"/>
    <w:rsid w:val="00734835"/>
    <w:rsid w:val="007352EF"/>
    <w:rsid w:val="007354F6"/>
    <w:rsid w:val="00735E8A"/>
    <w:rsid w:val="0073607B"/>
    <w:rsid w:val="007368EA"/>
    <w:rsid w:val="00736A9C"/>
    <w:rsid w:val="00736F2C"/>
    <w:rsid w:val="007376CC"/>
    <w:rsid w:val="00737CC3"/>
    <w:rsid w:val="00740593"/>
    <w:rsid w:val="00740C5A"/>
    <w:rsid w:val="0074250D"/>
    <w:rsid w:val="00742863"/>
    <w:rsid w:val="007437AC"/>
    <w:rsid w:val="00743BAC"/>
    <w:rsid w:val="00743FC8"/>
    <w:rsid w:val="007451A8"/>
    <w:rsid w:val="0074587B"/>
    <w:rsid w:val="00745935"/>
    <w:rsid w:val="007469F1"/>
    <w:rsid w:val="007470E1"/>
    <w:rsid w:val="007502C6"/>
    <w:rsid w:val="00750D15"/>
    <w:rsid w:val="007518C6"/>
    <w:rsid w:val="00752FA1"/>
    <w:rsid w:val="007533CE"/>
    <w:rsid w:val="007541CF"/>
    <w:rsid w:val="007550EC"/>
    <w:rsid w:val="00756108"/>
    <w:rsid w:val="0075633D"/>
    <w:rsid w:val="007564FD"/>
    <w:rsid w:val="00757037"/>
    <w:rsid w:val="007575FE"/>
    <w:rsid w:val="0075775F"/>
    <w:rsid w:val="00757CD2"/>
    <w:rsid w:val="00757D19"/>
    <w:rsid w:val="0076002D"/>
    <w:rsid w:val="00760BF2"/>
    <w:rsid w:val="00760D32"/>
    <w:rsid w:val="00761CB5"/>
    <w:rsid w:val="0076204F"/>
    <w:rsid w:val="00762497"/>
    <w:rsid w:val="007625FC"/>
    <w:rsid w:val="00762EB7"/>
    <w:rsid w:val="00762F48"/>
    <w:rsid w:val="00763436"/>
    <w:rsid w:val="00763496"/>
    <w:rsid w:val="00763AA9"/>
    <w:rsid w:val="00763E82"/>
    <w:rsid w:val="00764898"/>
    <w:rsid w:val="00764CAB"/>
    <w:rsid w:val="00764F30"/>
    <w:rsid w:val="007653AE"/>
    <w:rsid w:val="0076542C"/>
    <w:rsid w:val="00765C09"/>
    <w:rsid w:val="00765E7F"/>
    <w:rsid w:val="0076701B"/>
    <w:rsid w:val="00767144"/>
    <w:rsid w:val="00767C82"/>
    <w:rsid w:val="00767EEB"/>
    <w:rsid w:val="00770A87"/>
    <w:rsid w:val="007721F6"/>
    <w:rsid w:val="00772305"/>
    <w:rsid w:val="0077254D"/>
    <w:rsid w:val="00772BF4"/>
    <w:rsid w:val="00772E86"/>
    <w:rsid w:val="00772FB5"/>
    <w:rsid w:val="00773D99"/>
    <w:rsid w:val="007740F2"/>
    <w:rsid w:val="0077553A"/>
    <w:rsid w:val="0077572F"/>
    <w:rsid w:val="00775E10"/>
    <w:rsid w:val="00776CCB"/>
    <w:rsid w:val="00776D04"/>
    <w:rsid w:val="00777012"/>
    <w:rsid w:val="00777717"/>
    <w:rsid w:val="00780D20"/>
    <w:rsid w:val="007810E5"/>
    <w:rsid w:val="00781EA5"/>
    <w:rsid w:val="007839BE"/>
    <w:rsid w:val="00783E81"/>
    <w:rsid w:val="007841F3"/>
    <w:rsid w:val="00784315"/>
    <w:rsid w:val="00784B57"/>
    <w:rsid w:val="00785243"/>
    <w:rsid w:val="007853EB"/>
    <w:rsid w:val="007853F9"/>
    <w:rsid w:val="00785515"/>
    <w:rsid w:val="00785ABA"/>
    <w:rsid w:val="00785CBE"/>
    <w:rsid w:val="007865D6"/>
    <w:rsid w:val="0078660F"/>
    <w:rsid w:val="00786EEF"/>
    <w:rsid w:val="00787D24"/>
    <w:rsid w:val="00787F62"/>
    <w:rsid w:val="007903F8"/>
    <w:rsid w:val="0079041E"/>
    <w:rsid w:val="00790C73"/>
    <w:rsid w:val="00790DA9"/>
    <w:rsid w:val="00791028"/>
    <w:rsid w:val="007915B0"/>
    <w:rsid w:val="00792046"/>
    <w:rsid w:val="0079291D"/>
    <w:rsid w:val="00792B0D"/>
    <w:rsid w:val="00793189"/>
    <w:rsid w:val="00794624"/>
    <w:rsid w:val="0079462D"/>
    <w:rsid w:val="007949F7"/>
    <w:rsid w:val="00794FF5"/>
    <w:rsid w:val="00795016"/>
    <w:rsid w:val="00796119"/>
    <w:rsid w:val="00796415"/>
    <w:rsid w:val="00797D7E"/>
    <w:rsid w:val="007A06A6"/>
    <w:rsid w:val="007A09B1"/>
    <w:rsid w:val="007A0B5D"/>
    <w:rsid w:val="007A0C6E"/>
    <w:rsid w:val="007A217A"/>
    <w:rsid w:val="007A27D1"/>
    <w:rsid w:val="007A29D5"/>
    <w:rsid w:val="007A30D8"/>
    <w:rsid w:val="007A33CD"/>
    <w:rsid w:val="007A3BEF"/>
    <w:rsid w:val="007A4869"/>
    <w:rsid w:val="007A53CE"/>
    <w:rsid w:val="007A556F"/>
    <w:rsid w:val="007A59A9"/>
    <w:rsid w:val="007A6C43"/>
    <w:rsid w:val="007A74A5"/>
    <w:rsid w:val="007A790B"/>
    <w:rsid w:val="007B000F"/>
    <w:rsid w:val="007B0180"/>
    <w:rsid w:val="007B034E"/>
    <w:rsid w:val="007B0C10"/>
    <w:rsid w:val="007B1BFE"/>
    <w:rsid w:val="007B1D01"/>
    <w:rsid w:val="007B2BE3"/>
    <w:rsid w:val="007B31A5"/>
    <w:rsid w:val="007B4556"/>
    <w:rsid w:val="007B50FF"/>
    <w:rsid w:val="007B58D1"/>
    <w:rsid w:val="007B5D07"/>
    <w:rsid w:val="007B65D9"/>
    <w:rsid w:val="007B705B"/>
    <w:rsid w:val="007B73C4"/>
    <w:rsid w:val="007B7600"/>
    <w:rsid w:val="007B760E"/>
    <w:rsid w:val="007B7D97"/>
    <w:rsid w:val="007B7F1B"/>
    <w:rsid w:val="007C0ED2"/>
    <w:rsid w:val="007C1455"/>
    <w:rsid w:val="007C211F"/>
    <w:rsid w:val="007C2206"/>
    <w:rsid w:val="007C2BDC"/>
    <w:rsid w:val="007C3224"/>
    <w:rsid w:val="007C3ED5"/>
    <w:rsid w:val="007C4A25"/>
    <w:rsid w:val="007C55E2"/>
    <w:rsid w:val="007C5693"/>
    <w:rsid w:val="007C56F7"/>
    <w:rsid w:val="007C6198"/>
    <w:rsid w:val="007C62AF"/>
    <w:rsid w:val="007C65C8"/>
    <w:rsid w:val="007C707D"/>
    <w:rsid w:val="007C7223"/>
    <w:rsid w:val="007C72BB"/>
    <w:rsid w:val="007D096E"/>
    <w:rsid w:val="007D1083"/>
    <w:rsid w:val="007D10D1"/>
    <w:rsid w:val="007D10FB"/>
    <w:rsid w:val="007D1875"/>
    <w:rsid w:val="007D1C31"/>
    <w:rsid w:val="007D1E5F"/>
    <w:rsid w:val="007D21A4"/>
    <w:rsid w:val="007D2E66"/>
    <w:rsid w:val="007D4685"/>
    <w:rsid w:val="007D46D3"/>
    <w:rsid w:val="007D4771"/>
    <w:rsid w:val="007D4799"/>
    <w:rsid w:val="007D6A7F"/>
    <w:rsid w:val="007D6DEC"/>
    <w:rsid w:val="007D7136"/>
    <w:rsid w:val="007D72C7"/>
    <w:rsid w:val="007D79C4"/>
    <w:rsid w:val="007E067D"/>
    <w:rsid w:val="007E07D3"/>
    <w:rsid w:val="007E0CD6"/>
    <w:rsid w:val="007E15EF"/>
    <w:rsid w:val="007E2E25"/>
    <w:rsid w:val="007E35FE"/>
    <w:rsid w:val="007E427B"/>
    <w:rsid w:val="007E49E2"/>
    <w:rsid w:val="007E4EFD"/>
    <w:rsid w:val="007E539F"/>
    <w:rsid w:val="007E5516"/>
    <w:rsid w:val="007E5873"/>
    <w:rsid w:val="007E6381"/>
    <w:rsid w:val="007E7344"/>
    <w:rsid w:val="007E7951"/>
    <w:rsid w:val="007F043A"/>
    <w:rsid w:val="007F09AA"/>
    <w:rsid w:val="007F149B"/>
    <w:rsid w:val="007F1542"/>
    <w:rsid w:val="007F1C2E"/>
    <w:rsid w:val="007F46FD"/>
    <w:rsid w:val="007F58AB"/>
    <w:rsid w:val="007F668D"/>
    <w:rsid w:val="007F6769"/>
    <w:rsid w:val="007F69D1"/>
    <w:rsid w:val="007F7752"/>
    <w:rsid w:val="007F7AFB"/>
    <w:rsid w:val="00800713"/>
    <w:rsid w:val="00800F12"/>
    <w:rsid w:val="0080165A"/>
    <w:rsid w:val="00801A82"/>
    <w:rsid w:val="00802A38"/>
    <w:rsid w:val="008030EC"/>
    <w:rsid w:val="00804620"/>
    <w:rsid w:val="0080492A"/>
    <w:rsid w:val="0080530C"/>
    <w:rsid w:val="0080539A"/>
    <w:rsid w:val="00805551"/>
    <w:rsid w:val="00805DFA"/>
    <w:rsid w:val="008078F6"/>
    <w:rsid w:val="008104E1"/>
    <w:rsid w:val="008108C8"/>
    <w:rsid w:val="00810FDF"/>
    <w:rsid w:val="008110C8"/>
    <w:rsid w:val="0081359C"/>
    <w:rsid w:val="00813EB0"/>
    <w:rsid w:val="0081419B"/>
    <w:rsid w:val="008148E0"/>
    <w:rsid w:val="00814911"/>
    <w:rsid w:val="008158A3"/>
    <w:rsid w:val="0081616B"/>
    <w:rsid w:val="00817321"/>
    <w:rsid w:val="00817467"/>
    <w:rsid w:val="00820063"/>
    <w:rsid w:val="00820E78"/>
    <w:rsid w:val="00820F73"/>
    <w:rsid w:val="0082194D"/>
    <w:rsid w:val="00822561"/>
    <w:rsid w:val="008231A0"/>
    <w:rsid w:val="008236A5"/>
    <w:rsid w:val="00824059"/>
    <w:rsid w:val="00825199"/>
    <w:rsid w:val="008258BA"/>
    <w:rsid w:val="00825D40"/>
    <w:rsid w:val="008264E5"/>
    <w:rsid w:val="00826ABE"/>
    <w:rsid w:val="008270D6"/>
    <w:rsid w:val="008279BD"/>
    <w:rsid w:val="00827CFA"/>
    <w:rsid w:val="0083003E"/>
    <w:rsid w:val="0083027D"/>
    <w:rsid w:val="00830BE1"/>
    <w:rsid w:val="0083121D"/>
    <w:rsid w:val="0083250C"/>
    <w:rsid w:val="00833854"/>
    <w:rsid w:val="00834034"/>
    <w:rsid w:val="008342CF"/>
    <w:rsid w:val="0083571D"/>
    <w:rsid w:val="00836801"/>
    <w:rsid w:val="00836A92"/>
    <w:rsid w:val="00836B6A"/>
    <w:rsid w:val="00836BF0"/>
    <w:rsid w:val="00837125"/>
    <w:rsid w:val="00837218"/>
    <w:rsid w:val="0084003B"/>
    <w:rsid w:val="008403FF"/>
    <w:rsid w:val="008405A6"/>
    <w:rsid w:val="0084081B"/>
    <w:rsid w:val="00840B1C"/>
    <w:rsid w:val="00841013"/>
    <w:rsid w:val="008414ED"/>
    <w:rsid w:val="00842CBE"/>
    <w:rsid w:val="00843017"/>
    <w:rsid w:val="00843788"/>
    <w:rsid w:val="00843A24"/>
    <w:rsid w:val="00843D75"/>
    <w:rsid w:val="00844EC3"/>
    <w:rsid w:val="008450B8"/>
    <w:rsid w:val="00845DC8"/>
    <w:rsid w:val="00846318"/>
    <w:rsid w:val="0084637C"/>
    <w:rsid w:val="008464C2"/>
    <w:rsid w:val="00846A97"/>
    <w:rsid w:val="00846C61"/>
    <w:rsid w:val="00846E07"/>
    <w:rsid w:val="00850077"/>
    <w:rsid w:val="00850623"/>
    <w:rsid w:val="00851763"/>
    <w:rsid w:val="008517E8"/>
    <w:rsid w:val="00852234"/>
    <w:rsid w:val="008530A0"/>
    <w:rsid w:val="0085395A"/>
    <w:rsid w:val="00854B71"/>
    <w:rsid w:val="00854F5D"/>
    <w:rsid w:val="008561B9"/>
    <w:rsid w:val="00856EA8"/>
    <w:rsid w:val="00857CE2"/>
    <w:rsid w:val="00860356"/>
    <w:rsid w:val="008608A5"/>
    <w:rsid w:val="0086090B"/>
    <w:rsid w:val="00860CA7"/>
    <w:rsid w:val="00861ADF"/>
    <w:rsid w:val="00861E8A"/>
    <w:rsid w:val="008628E1"/>
    <w:rsid w:val="00863F24"/>
    <w:rsid w:val="00864B48"/>
    <w:rsid w:val="008656A0"/>
    <w:rsid w:val="00865C4C"/>
    <w:rsid w:val="008665CF"/>
    <w:rsid w:val="0086709C"/>
    <w:rsid w:val="008672E7"/>
    <w:rsid w:val="0086750C"/>
    <w:rsid w:val="00867B0D"/>
    <w:rsid w:val="00870BE6"/>
    <w:rsid w:val="00870C57"/>
    <w:rsid w:val="00873252"/>
    <w:rsid w:val="008739CD"/>
    <w:rsid w:val="00874B29"/>
    <w:rsid w:val="008752CB"/>
    <w:rsid w:val="008761B5"/>
    <w:rsid w:val="0087633C"/>
    <w:rsid w:val="00876D92"/>
    <w:rsid w:val="008775DB"/>
    <w:rsid w:val="00877704"/>
    <w:rsid w:val="00877956"/>
    <w:rsid w:val="00877ABC"/>
    <w:rsid w:val="008801E4"/>
    <w:rsid w:val="008802F8"/>
    <w:rsid w:val="00880A09"/>
    <w:rsid w:val="0088221E"/>
    <w:rsid w:val="00884543"/>
    <w:rsid w:val="008871A7"/>
    <w:rsid w:val="008877AE"/>
    <w:rsid w:val="008902E3"/>
    <w:rsid w:val="008903C1"/>
    <w:rsid w:val="00892B07"/>
    <w:rsid w:val="00893939"/>
    <w:rsid w:val="00893BFB"/>
    <w:rsid w:val="00894279"/>
    <w:rsid w:val="0089457A"/>
    <w:rsid w:val="00895888"/>
    <w:rsid w:val="00897860"/>
    <w:rsid w:val="008979BB"/>
    <w:rsid w:val="00897DA0"/>
    <w:rsid w:val="008A07DD"/>
    <w:rsid w:val="008A0863"/>
    <w:rsid w:val="008A0BEF"/>
    <w:rsid w:val="008A0ED5"/>
    <w:rsid w:val="008A1620"/>
    <w:rsid w:val="008A3081"/>
    <w:rsid w:val="008A324D"/>
    <w:rsid w:val="008A3E4A"/>
    <w:rsid w:val="008A4029"/>
    <w:rsid w:val="008A5470"/>
    <w:rsid w:val="008A5F97"/>
    <w:rsid w:val="008A611D"/>
    <w:rsid w:val="008A656D"/>
    <w:rsid w:val="008A6FF8"/>
    <w:rsid w:val="008A70EF"/>
    <w:rsid w:val="008B078B"/>
    <w:rsid w:val="008B17E6"/>
    <w:rsid w:val="008B28DF"/>
    <w:rsid w:val="008B4086"/>
    <w:rsid w:val="008B4227"/>
    <w:rsid w:val="008B4D64"/>
    <w:rsid w:val="008B4E81"/>
    <w:rsid w:val="008B5E17"/>
    <w:rsid w:val="008B664B"/>
    <w:rsid w:val="008B6740"/>
    <w:rsid w:val="008B6CB0"/>
    <w:rsid w:val="008B6F4A"/>
    <w:rsid w:val="008C043D"/>
    <w:rsid w:val="008C1038"/>
    <w:rsid w:val="008C10A8"/>
    <w:rsid w:val="008C1818"/>
    <w:rsid w:val="008C1907"/>
    <w:rsid w:val="008C1F00"/>
    <w:rsid w:val="008C22C0"/>
    <w:rsid w:val="008C32A9"/>
    <w:rsid w:val="008C39E7"/>
    <w:rsid w:val="008C4BE4"/>
    <w:rsid w:val="008C4D6C"/>
    <w:rsid w:val="008C7455"/>
    <w:rsid w:val="008C7D8A"/>
    <w:rsid w:val="008D03B5"/>
    <w:rsid w:val="008D11CA"/>
    <w:rsid w:val="008D167E"/>
    <w:rsid w:val="008D23A5"/>
    <w:rsid w:val="008D2D20"/>
    <w:rsid w:val="008D4412"/>
    <w:rsid w:val="008D4528"/>
    <w:rsid w:val="008D5E79"/>
    <w:rsid w:val="008D648D"/>
    <w:rsid w:val="008D6DFA"/>
    <w:rsid w:val="008D7264"/>
    <w:rsid w:val="008D73D6"/>
    <w:rsid w:val="008D76DC"/>
    <w:rsid w:val="008D7E09"/>
    <w:rsid w:val="008E017E"/>
    <w:rsid w:val="008E0411"/>
    <w:rsid w:val="008E0417"/>
    <w:rsid w:val="008E06ED"/>
    <w:rsid w:val="008E09C4"/>
    <w:rsid w:val="008E133A"/>
    <w:rsid w:val="008E1383"/>
    <w:rsid w:val="008E3091"/>
    <w:rsid w:val="008E33CD"/>
    <w:rsid w:val="008E34CC"/>
    <w:rsid w:val="008E3D00"/>
    <w:rsid w:val="008E4425"/>
    <w:rsid w:val="008E4B4E"/>
    <w:rsid w:val="008E5611"/>
    <w:rsid w:val="008E588D"/>
    <w:rsid w:val="008E5AA5"/>
    <w:rsid w:val="008E6769"/>
    <w:rsid w:val="008E74C0"/>
    <w:rsid w:val="008E7D78"/>
    <w:rsid w:val="008F0075"/>
    <w:rsid w:val="008F03E8"/>
    <w:rsid w:val="008F0701"/>
    <w:rsid w:val="008F0880"/>
    <w:rsid w:val="008F1C66"/>
    <w:rsid w:val="008F1EA9"/>
    <w:rsid w:val="008F24A2"/>
    <w:rsid w:val="008F2866"/>
    <w:rsid w:val="008F31D2"/>
    <w:rsid w:val="008F346B"/>
    <w:rsid w:val="008F3804"/>
    <w:rsid w:val="008F3DA1"/>
    <w:rsid w:val="008F44D4"/>
    <w:rsid w:val="008F4B53"/>
    <w:rsid w:val="008F4F33"/>
    <w:rsid w:val="008F4FAA"/>
    <w:rsid w:val="008F5387"/>
    <w:rsid w:val="008F605C"/>
    <w:rsid w:val="008F62D3"/>
    <w:rsid w:val="008F70AB"/>
    <w:rsid w:val="008F71E7"/>
    <w:rsid w:val="008F75DC"/>
    <w:rsid w:val="00900168"/>
    <w:rsid w:val="00900169"/>
    <w:rsid w:val="00900278"/>
    <w:rsid w:val="009003AF"/>
    <w:rsid w:val="00900A1D"/>
    <w:rsid w:val="00901617"/>
    <w:rsid w:val="009033D1"/>
    <w:rsid w:val="009034A8"/>
    <w:rsid w:val="00905290"/>
    <w:rsid w:val="009053E2"/>
    <w:rsid w:val="0090548D"/>
    <w:rsid w:val="00906BC0"/>
    <w:rsid w:val="00906E61"/>
    <w:rsid w:val="00906F27"/>
    <w:rsid w:val="00910E69"/>
    <w:rsid w:val="009116C8"/>
    <w:rsid w:val="0091202F"/>
    <w:rsid w:val="00912383"/>
    <w:rsid w:val="00912FB7"/>
    <w:rsid w:val="00913BAA"/>
    <w:rsid w:val="00915BA5"/>
    <w:rsid w:val="009164A5"/>
    <w:rsid w:val="00917AA6"/>
    <w:rsid w:val="009204E6"/>
    <w:rsid w:val="0092086C"/>
    <w:rsid w:val="00922177"/>
    <w:rsid w:val="00922C04"/>
    <w:rsid w:val="0092450C"/>
    <w:rsid w:val="0092490C"/>
    <w:rsid w:val="00925B75"/>
    <w:rsid w:val="00925EF5"/>
    <w:rsid w:val="00926129"/>
    <w:rsid w:val="00927C3A"/>
    <w:rsid w:val="00927EB2"/>
    <w:rsid w:val="00930C30"/>
    <w:rsid w:val="0093185F"/>
    <w:rsid w:val="009321B2"/>
    <w:rsid w:val="00932823"/>
    <w:rsid w:val="00932B5D"/>
    <w:rsid w:val="009332F8"/>
    <w:rsid w:val="00933579"/>
    <w:rsid w:val="00933A8B"/>
    <w:rsid w:val="00934443"/>
    <w:rsid w:val="009348B1"/>
    <w:rsid w:val="00934A45"/>
    <w:rsid w:val="00934C5E"/>
    <w:rsid w:val="00935D0D"/>
    <w:rsid w:val="009360D6"/>
    <w:rsid w:val="009374D8"/>
    <w:rsid w:val="009405F6"/>
    <w:rsid w:val="00940620"/>
    <w:rsid w:val="009414D2"/>
    <w:rsid w:val="00942627"/>
    <w:rsid w:val="00942782"/>
    <w:rsid w:val="0094423B"/>
    <w:rsid w:val="00944EE0"/>
    <w:rsid w:val="009453A0"/>
    <w:rsid w:val="009457C8"/>
    <w:rsid w:val="009476DB"/>
    <w:rsid w:val="00947D9A"/>
    <w:rsid w:val="00950119"/>
    <w:rsid w:val="00950F7C"/>
    <w:rsid w:val="00951208"/>
    <w:rsid w:val="00952425"/>
    <w:rsid w:val="00952427"/>
    <w:rsid w:val="00953A19"/>
    <w:rsid w:val="00955FE0"/>
    <w:rsid w:val="00956E34"/>
    <w:rsid w:val="00957A3B"/>
    <w:rsid w:val="00957C8A"/>
    <w:rsid w:val="00960324"/>
    <w:rsid w:val="00961014"/>
    <w:rsid w:val="009610DA"/>
    <w:rsid w:val="009619EE"/>
    <w:rsid w:val="00962CBB"/>
    <w:rsid w:val="00962DD0"/>
    <w:rsid w:val="00963647"/>
    <w:rsid w:val="00963D1F"/>
    <w:rsid w:val="00963F09"/>
    <w:rsid w:val="0096429A"/>
    <w:rsid w:val="00964809"/>
    <w:rsid w:val="0096630A"/>
    <w:rsid w:val="00966641"/>
    <w:rsid w:val="00967361"/>
    <w:rsid w:val="00970BA4"/>
    <w:rsid w:val="00970BC7"/>
    <w:rsid w:val="00970DF4"/>
    <w:rsid w:val="009715A9"/>
    <w:rsid w:val="00971640"/>
    <w:rsid w:val="00971E54"/>
    <w:rsid w:val="00972998"/>
    <w:rsid w:val="00972C57"/>
    <w:rsid w:val="00972F66"/>
    <w:rsid w:val="009737BC"/>
    <w:rsid w:val="009739D3"/>
    <w:rsid w:val="0097447C"/>
    <w:rsid w:val="00974A8F"/>
    <w:rsid w:val="00974B99"/>
    <w:rsid w:val="00975243"/>
    <w:rsid w:val="00975C2A"/>
    <w:rsid w:val="00975DD6"/>
    <w:rsid w:val="00975F82"/>
    <w:rsid w:val="00976A37"/>
    <w:rsid w:val="00976EF7"/>
    <w:rsid w:val="0097782F"/>
    <w:rsid w:val="009802DE"/>
    <w:rsid w:val="00980EED"/>
    <w:rsid w:val="00981174"/>
    <w:rsid w:val="009815F3"/>
    <w:rsid w:val="00982305"/>
    <w:rsid w:val="00982866"/>
    <w:rsid w:val="00983350"/>
    <w:rsid w:val="00983F5A"/>
    <w:rsid w:val="009852ED"/>
    <w:rsid w:val="0098575D"/>
    <w:rsid w:val="0098643D"/>
    <w:rsid w:val="0098657E"/>
    <w:rsid w:val="00986F07"/>
    <w:rsid w:val="009876CA"/>
    <w:rsid w:val="00987925"/>
    <w:rsid w:val="00987E6C"/>
    <w:rsid w:val="00990231"/>
    <w:rsid w:val="009904F4"/>
    <w:rsid w:val="009907CC"/>
    <w:rsid w:val="0099195B"/>
    <w:rsid w:val="00992190"/>
    <w:rsid w:val="009923CE"/>
    <w:rsid w:val="0099264A"/>
    <w:rsid w:val="009927FB"/>
    <w:rsid w:val="009928DC"/>
    <w:rsid w:val="00992D96"/>
    <w:rsid w:val="00993428"/>
    <w:rsid w:val="00994D9E"/>
    <w:rsid w:val="0099520C"/>
    <w:rsid w:val="009961E1"/>
    <w:rsid w:val="00996E56"/>
    <w:rsid w:val="0099730A"/>
    <w:rsid w:val="00997E81"/>
    <w:rsid w:val="009A0698"/>
    <w:rsid w:val="009A0A1A"/>
    <w:rsid w:val="009A1298"/>
    <w:rsid w:val="009A129B"/>
    <w:rsid w:val="009A2A7B"/>
    <w:rsid w:val="009A36A3"/>
    <w:rsid w:val="009A42D5"/>
    <w:rsid w:val="009A4446"/>
    <w:rsid w:val="009A63F9"/>
    <w:rsid w:val="009A7FA5"/>
    <w:rsid w:val="009B0E34"/>
    <w:rsid w:val="009B1940"/>
    <w:rsid w:val="009B36C9"/>
    <w:rsid w:val="009B3C20"/>
    <w:rsid w:val="009B43BB"/>
    <w:rsid w:val="009B4600"/>
    <w:rsid w:val="009B4A0F"/>
    <w:rsid w:val="009B5FF8"/>
    <w:rsid w:val="009B668D"/>
    <w:rsid w:val="009B6D1F"/>
    <w:rsid w:val="009B7098"/>
    <w:rsid w:val="009B725F"/>
    <w:rsid w:val="009B729C"/>
    <w:rsid w:val="009B7A85"/>
    <w:rsid w:val="009C16D9"/>
    <w:rsid w:val="009C1FEB"/>
    <w:rsid w:val="009C3DE7"/>
    <w:rsid w:val="009C52EB"/>
    <w:rsid w:val="009C59BC"/>
    <w:rsid w:val="009C5E62"/>
    <w:rsid w:val="009C6D95"/>
    <w:rsid w:val="009D06E5"/>
    <w:rsid w:val="009D1D60"/>
    <w:rsid w:val="009D21BB"/>
    <w:rsid w:val="009D30AC"/>
    <w:rsid w:val="009D3129"/>
    <w:rsid w:val="009D407B"/>
    <w:rsid w:val="009D5505"/>
    <w:rsid w:val="009D7735"/>
    <w:rsid w:val="009E0DBC"/>
    <w:rsid w:val="009E1396"/>
    <w:rsid w:val="009E1965"/>
    <w:rsid w:val="009E1C98"/>
    <w:rsid w:val="009E2518"/>
    <w:rsid w:val="009E298C"/>
    <w:rsid w:val="009E3221"/>
    <w:rsid w:val="009E3699"/>
    <w:rsid w:val="009E37DF"/>
    <w:rsid w:val="009E398C"/>
    <w:rsid w:val="009E3A11"/>
    <w:rsid w:val="009E41E3"/>
    <w:rsid w:val="009E4E85"/>
    <w:rsid w:val="009E52E0"/>
    <w:rsid w:val="009E5469"/>
    <w:rsid w:val="009E54F1"/>
    <w:rsid w:val="009E5EB6"/>
    <w:rsid w:val="009E66AF"/>
    <w:rsid w:val="009E6AA0"/>
    <w:rsid w:val="009F1409"/>
    <w:rsid w:val="009F1983"/>
    <w:rsid w:val="009F3282"/>
    <w:rsid w:val="009F3A6E"/>
    <w:rsid w:val="009F43EC"/>
    <w:rsid w:val="009F4F0F"/>
    <w:rsid w:val="009F531C"/>
    <w:rsid w:val="009F62CA"/>
    <w:rsid w:val="009F7647"/>
    <w:rsid w:val="00A01CD2"/>
    <w:rsid w:val="00A01D61"/>
    <w:rsid w:val="00A02500"/>
    <w:rsid w:val="00A0267B"/>
    <w:rsid w:val="00A02A09"/>
    <w:rsid w:val="00A031A1"/>
    <w:rsid w:val="00A03204"/>
    <w:rsid w:val="00A032C0"/>
    <w:rsid w:val="00A03326"/>
    <w:rsid w:val="00A0470D"/>
    <w:rsid w:val="00A04901"/>
    <w:rsid w:val="00A051B1"/>
    <w:rsid w:val="00A053E3"/>
    <w:rsid w:val="00A06283"/>
    <w:rsid w:val="00A07636"/>
    <w:rsid w:val="00A07D51"/>
    <w:rsid w:val="00A10C1A"/>
    <w:rsid w:val="00A11EF5"/>
    <w:rsid w:val="00A12167"/>
    <w:rsid w:val="00A12173"/>
    <w:rsid w:val="00A1228B"/>
    <w:rsid w:val="00A12670"/>
    <w:rsid w:val="00A12B3C"/>
    <w:rsid w:val="00A12D9C"/>
    <w:rsid w:val="00A13650"/>
    <w:rsid w:val="00A13E23"/>
    <w:rsid w:val="00A14827"/>
    <w:rsid w:val="00A1628E"/>
    <w:rsid w:val="00A16325"/>
    <w:rsid w:val="00A16EA2"/>
    <w:rsid w:val="00A17247"/>
    <w:rsid w:val="00A20466"/>
    <w:rsid w:val="00A20645"/>
    <w:rsid w:val="00A20706"/>
    <w:rsid w:val="00A20A67"/>
    <w:rsid w:val="00A20AB8"/>
    <w:rsid w:val="00A21942"/>
    <w:rsid w:val="00A21ED6"/>
    <w:rsid w:val="00A2359E"/>
    <w:rsid w:val="00A23BF1"/>
    <w:rsid w:val="00A23D98"/>
    <w:rsid w:val="00A245F3"/>
    <w:rsid w:val="00A24A04"/>
    <w:rsid w:val="00A26295"/>
    <w:rsid w:val="00A27DA2"/>
    <w:rsid w:val="00A27F3D"/>
    <w:rsid w:val="00A31292"/>
    <w:rsid w:val="00A321B3"/>
    <w:rsid w:val="00A3313A"/>
    <w:rsid w:val="00A335DA"/>
    <w:rsid w:val="00A33D29"/>
    <w:rsid w:val="00A342DC"/>
    <w:rsid w:val="00A34B9B"/>
    <w:rsid w:val="00A3575B"/>
    <w:rsid w:val="00A35B57"/>
    <w:rsid w:val="00A36C2F"/>
    <w:rsid w:val="00A37245"/>
    <w:rsid w:val="00A37294"/>
    <w:rsid w:val="00A40E9A"/>
    <w:rsid w:val="00A41017"/>
    <w:rsid w:val="00A41B6E"/>
    <w:rsid w:val="00A41D2D"/>
    <w:rsid w:val="00A4211D"/>
    <w:rsid w:val="00A42A27"/>
    <w:rsid w:val="00A4301F"/>
    <w:rsid w:val="00A43945"/>
    <w:rsid w:val="00A43ADC"/>
    <w:rsid w:val="00A45307"/>
    <w:rsid w:val="00A5055A"/>
    <w:rsid w:val="00A5083B"/>
    <w:rsid w:val="00A50A44"/>
    <w:rsid w:val="00A50CE1"/>
    <w:rsid w:val="00A518D5"/>
    <w:rsid w:val="00A52201"/>
    <w:rsid w:val="00A5359F"/>
    <w:rsid w:val="00A53D6C"/>
    <w:rsid w:val="00A54331"/>
    <w:rsid w:val="00A551E5"/>
    <w:rsid w:val="00A5533F"/>
    <w:rsid w:val="00A55F1A"/>
    <w:rsid w:val="00A56D93"/>
    <w:rsid w:val="00A57EB7"/>
    <w:rsid w:val="00A60C02"/>
    <w:rsid w:val="00A62115"/>
    <w:rsid w:val="00A6222E"/>
    <w:rsid w:val="00A62C4C"/>
    <w:rsid w:val="00A63083"/>
    <w:rsid w:val="00A63682"/>
    <w:rsid w:val="00A63D79"/>
    <w:rsid w:val="00A6441B"/>
    <w:rsid w:val="00A6477C"/>
    <w:rsid w:val="00A647EE"/>
    <w:rsid w:val="00A65758"/>
    <w:rsid w:val="00A663F2"/>
    <w:rsid w:val="00A66404"/>
    <w:rsid w:val="00A67425"/>
    <w:rsid w:val="00A67FD5"/>
    <w:rsid w:val="00A714D7"/>
    <w:rsid w:val="00A722E6"/>
    <w:rsid w:val="00A72682"/>
    <w:rsid w:val="00A72828"/>
    <w:rsid w:val="00A73041"/>
    <w:rsid w:val="00A73174"/>
    <w:rsid w:val="00A73246"/>
    <w:rsid w:val="00A75AAA"/>
    <w:rsid w:val="00A82610"/>
    <w:rsid w:val="00A83051"/>
    <w:rsid w:val="00A83BAB"/>
    <w:rsid w:val="00A83E1E"/>
    <w:rsid w:val="00A8489C"/>
    <w:rsid w:val="00A84AF9"/>
    <w:rsid w:val="00A84CFC"/>
    <w:rsid w:val="00A8554D"/>
    <w:rsid w:val="00A85794"/>
    <w:rsid w:val="00A85B54"/>
    <w:rsid w:val="00A86524"/>
    <w:rsid w:val="00A873A7"/>
    <w:rsid w:val="00A874BF"/>
    <w:rsid w:val="00A87DF2"/>
    <w:rsid w:val="00A90025"/>
    <w:rsid w:val="00A90A83"/>
    <w:rsid w:val="00A90EFF"/>
    <w:rsid w:val="00A90F6D"/>
    <w:rsid w:val="00A913C1"/>
    <w:rsid w:val="00A92136"/>
    <w:rsid w:val="00A93C6F"/>
    <w:rsid w:val="00A940E5"/>
    <w:rsid w:val="00A945DA"/>
    <w:rsid w:val="00A9484B"/>
    <w:rsid w:val="00A9545B"/>
    <w:rsid w:val="00A95821"/>
    <w:rsid w:val="00A9697E"/>
    <w:rsid w:val="00A96B1B"/>
    <w:rsid w:val="00AA0BF5"/>
    <w:rsid w:val="00AA0EFB"/>
    <w:rsid w:val="00AA0F2F"/>
    <w:rsid w:val="00AA20C0"/>
    <w:rsid w:val="00AA2FD2"/>
    <w:rsid w:val="00AA35A0"/>
    <w:rsid w:val="00AA4590"/>
    <w:rsid w:val="00AA52FE"/>
    <w:rsid w:val="00AA64E9"/>
    <w:rsid w:val="00AA6585"/>
    <w:rsid w:val="00AA694F"/>
    <w:rsid w:val="00AA6AC0"/>
    <w:rsid w:val="00AA6EA4"/>
    <w:rsid w:val="00AA7368"/>
    <w:rsid w:val="00AA7530"/>
    <w:rsid w:val="00AB04E4"/>
    <w:rsid w:val="00AB050B"/>
    <w:rsid w:val="00AB0B02"/>
    <w:rsid w:val="00AB0BAC"/>
    <w:rsid w:val="00AB0BF3"/>
    <w:rsid w:val="00AB0E18"/>
    <w:rsid w:val="00AB0F76"/>
    <w:rsid w:val="00AB126C"/>
    <w:rsid w:val="00AB1AF4"/>
    <w:rsid w:val="00AB28AD"/>
    <w:rsid w:val="00AB3157"/>
    <w:rsid w:val="00AB388C"/>
    <w:rsid w:val="00AB39F9"/>
    <w:rsid w:val="00AB42F9"/>
    <w:rsid w:val="00AB496F"/>
    <w:rsid w:val="00AB5C1E"/>
    <w:rsid w:val="00AB67AC"/>
    <w:rsid w:val="00AB762F"/>
    <w:rsid w:val="00AB7A54"/>
    <w:rsid w:val="00AB7FA8"/>
    <w:rsid w:val="00AC054E"/>
    <w:rsid w:val="00AC0BDE"/>
    <w:rsid w:val="00AC0CC7"/>
    <w:rsid w:val="00AC0F9B"/>
    <w:rsid w:val="00AC17D3"/>
    <w:rsid w:val="00AC1FF8"/>
    <w:rsid w:val="00AC205E"/>
    <w:rsid w:val="00AC2485"/>
    <w:rsid w:val="00AC3075"/>
    <w:rsid w:val="00AC3780"/>
    <w:rsid w:val="00AC3D57"/>
    <w:rsid w:val="00AC4249"/>
    <w:rsid w:val="00AC4F19"/>
    <w:rsid w:val="00AC5536"/>
    <w:rsid w:val="00AC5E77"/>
    <w:rsid w:val="00AC6D51"/>
    <w:rsid w:val="00AC717E"/>
    <w:rsid w:val="00AC724E"/>
    <w:rsid w:val="00AC79FC"/>
    <w:rsid w:val="00AC7C4D"/>
    <w:rsid w:val="00AD2E50"/>
    <w:rsid w:val="00AD36C0"/>
    <w:rsid w:val="00AD3C7E"/>
    <w:rsid w:val="00AD3FAF"/>
    <w:rsid w:val="00AD4B25"/>
    <w:rsid w:val="00AD5488"/>
    <w:rsid w:val="00AD5C4A"/>
    <w:rsid w:val="00AD5D92"/>
    <w:rsid w:val="00AE1499"/>
    <w:rsid w:val="00AE2A8D"/>
    <w:rsid w:val="00AE2CF6"/>
    <w:rsid w:val="00AE2F85"/>
    <w:rsid w:val="00AE3124"/>
    <w:rsid w:val="00AE3695"/>
    <w:rsid w:val="00AE41B1"/>
    <w:rsid w:val="00AE434C"/>
    <w:rsid w:val="00AE5037"/>
    <w:rsid w:val="00AE61C1"/>
    <w:rsid w:val="00AE7C5C"/>
    <w:rsid w:val="00AE7D47"/>
    <w:rsid w:val="00AE7D6A"/>
    <w:rsid w:val="00AF0563"/>
    <w:rsid w:val="00AF1617"/>
    <w:rsid w:val="00AF19AF"/>
    <w:rsid w:val="00AF5AAD"/>
    <w:rsid w:val="00AF6039"/>
    <w:rsid w:val="00AF6139"/>
    <w:rsid w:val="00AF679A"/>
    <w:rsid w:val="00AF7C5C"/>
    <w:rsid w:val="00B00EE9"/>
    <w:rsid w:val="00B0132E"/>
    <w:rsid w:val="00B01470"/>
    <w:rsid w:val="00B01852"/>
    <w:rsid w:val="00B0196E"/>
    <w:rsid w:val="00B01B3D"/>
    <w:rsid w:val="00B01E7D"/>
    <w:rsid w:val="00B01FAD"/>
    <w:rsid w:val="00B022AC"/>
    <w:rsid w:val="00B025E3"/>
    <w:rsid w:val="00B03BE7"/>
    <w:rsid w:val="00B03CD3"/>
    <w:rsid w:val="00B0688E"/>
    <w:rsid w:val="00B0698A"/>
    <w:rsid w:val="00B0781F"/>
    <w:rsid w:val="00B07956"/>
    <w:rsid w:val="00B0796C"/>
    <w:rsid w:val="00B12429"/>
    <w:rsid w:val="00B12768"/>
    <w:rsid w:val="00B12961"/>
    <w:rsid w:val="00B13DAF"/>
    <w:rsid w:val="00B14CA2"/>
    <w:rsid w:val="00B15535"/>
    <w:rsid w:val="00B158B7"/>
    <w:rsid w:val="00B15E11"/>
    <w:rsid w:val="00B17B9E"/>
    <w:rsid w:val="00B2156C"/>
    <w:rsid w:val="00B21862"/>
    <w:rsid w:val="00B22C27"/>
    <w:rsid w:val="00B22E04"/>
    <w:rsid w:val="00B231EA"/>
    <w:rsid w:val="00B2360E"/>
    <w:rsid w:val="00B23A93"/>
    <w:rsid w:val="00B23DB1"/>
    <w:rsid w:val="00B252EF"/>
    <w:rsid w:val="00B261CC"/>
    <w:rsid w:val="00B263DB"/>
    <w:rsid w:val="00B265FF"/>
    <w:rsid w:val="00B26A65"/>
    <w:rsid w:val="00B2739D"/>
    <w:rsid w:val="00B276AE"/>
    <w:rsid w:val="00B30FCE"/>
    <w:rsid w:val="00B3367D"/>
    <w:rsid w:val="00B339D0"/>
    <w:rsid w:val="00B33C23"/>
    <w:rsid w:val="00B34DA4"/>
    <w:rsid w:val="00B34ED7"/>
    <w:rsid w:val="00B35698"/>
    <w:rsid w:val="00B35D9D"/>
    <w:rsid w:val="00B35ECB"/>
    <w:rsid w:val="00B3676A"/>
    <w:rsid w:val="00B36ADB"/>
    <w:rsid w:val="00B36EA9"/>
    <w:rsid w:val="00B37D94"/>
    <w:rsid w:val="00B4046B"/>
    <w:rsid w:val="00B40D2D"/>
    <w:rsid w:val="00B41114"/>
    <w:rsid w:val="00B411D7"/>
    <w:rsid w:val="00B42439"/>
    <w:rsid w:val="00B43283"/>
    <w:rsid w:val="00B4409B"/>
    <w:rsid w:val="00B4433B"/>
    <w:rsid w:val="00B459F6"/>
    <w:rsid w:val="00B45C2C"/>
    <w:rsid w:val="00B45D08"/>
    <w:rsid w:val="00B45F3D"/>
    <w:rsid w:val="00B471F0"/>
    <w:rsid w:val="00B479DC"/>
    <w:rsid w:val="00B47A14"/>
    <w:rsid w:val="00B5049B"/>
    <w:rsid w:val="00B51299"/>
    <w:rsid w:val="00B52269"/>
    <w:rsid w:val="00B52285"/>
    <w:rsid w:val="00B52545"/>
    <w:rsid w:val="00B52AB5"/>
    <w:rsid w:val="00B5346B"/>
    <w:rsid w:val="00B55A23"/>
    <w:rsid w:val="00B56CAA"/>
    <w:rsid w:val="00B6069B"/>
    <w:rsid w:val="00B6161D"/>
    <w:rsid w:val="00B61A14"/>
    <w:rsid w:val="00B627F9"/>
    <w:rsid w:val="00B6337D"/>
    <w:rsid w:val="00B63B70"/>
    <w:rsid w:val="00B646F2"/>
    <w:rsid w:val="00B65139"/>
    <w:rsid w:val="00B661FD"/>
    <w:rsid w:val="00B66351"/>
    <w:rsid w:val="00B668D8"/>
    <w:rsid w:val="00B67D6B"/>
    <w:rsid w:val="00B700F5"/>
    <w:rsid w:val="00B7026C"/>
    <w:rsid w:val="00B70FFD"/>
    <w:rsid w:val="00B72356"/>
    <w:rsid w:val="00B73F5B"/>
    <w:rsid w:val="00B7454C"/>
    <w:rsid w:val="00B74F99"/>
    <w:rsid w:val="00B7504E"/>
    <w:rsid w:val="00B75500"/>
    <w:rsid w:val="00B76F2A"/>
    <w:rsid w:val="00B81692"/>
    <w:rsid w:val="00B826BB"/>
    <w:rsid w:val="00B829C7"/>
    <w:rsid w:val="00B83162"/>
    <w:rsid w:val="00B83898"/>
    <w:rsid w:val="00B84184"/>
    <w:rsid w:val="00B8475C"/>
    <w:rsid w:val="00B84D24"/>
    <w:rsid w:val="00B85524"/>
    <w:rsid w:val="00B855A6"/>
    <w:rsid w:val="00B8609F"/>
    <w:rsid w:val="00B8659B"/>
    <w:rsid w:val="00B90E22"/>
    <w:rsid w:val="00B910EE"/>
    <w:rsid w:val="00B9241D"/>
    <w:rsid w:val="00B928BE"/>
    <w:rsid w:val="00B935A8"/>
    <w:rsid w:val="00B93B39"/>
    <w:rsid w:val="00B93D0B"/>
    <w:rsid w:val="00B94B91"/>
    <w:rsid w:val="00B94C9D"/>
    <w:rsid w:val="00B95BA2"/>
    <w:rsid w:val="00B95D41"/>
    <w:rsid w:val="00B974A1"/>
    <w:rsid w:val="00B97617"/>
    <w:rsid w:val="00BA0615"/>
    <w:rsid w:val="00BA0A89"/>
    <w:rsid w:val="00BA1878"/>
    <w:rsid w:val="00BA1E27"/>
    <w:rsid w:val="00BA24B8"/>
    <w:rsid w:val="00BA24EC"/>
    <w:rsid w:val="00BA3F7C"/>
    <w:rsid w:val="00BA4E96"/>
    <w:rsid w:val="00BA4F89"/>
    <w:rsid w:val="00BA5109"/>
    <w:rsid w:val="00BA5D7B"/>
    <w:rsid w:val="00BA7AED"/>
    <w:rsid w:val="00BB0706"/>
    <w:rsid w:val="00BB2228"/>
    <w:rsid w:val="00BB38FC"/>
    <w:rsid w:val="00BB3F3B"/>
    <w:rsid w:val="00BB404F"/>
    <w:rsid w:val="00BB4EE8"/>
    <w:rsid w:val="00BB4F5F"/>
    <w:rsid w:val="00BB67BD"/>
    <w:rsid w:val="00BB7021"/>
    <w:rsid w:val="00BB737A"/>
    <w:rsid w:val="00BB746D"/>
    <w:rsid w:val="00BB7D92"/>
    <w:rsid w:val="00BC0B9A"/>
    <w:rsid w:val="00BC1F69"/>
    <w:rsid w:val="00BC2406"/>
    <w:rsid w:val="00BC2E12"/>
    <w:rsid w:val="00BC31AD"/>
    <w:rsid w:val="00BC33CB"/>
    <w:rsid w:val="00BC3EEB"/>
    <w:rsid w:val="00BC44A8"/>
    <w:rsid w:val="00BC4CFD"/>
    <w:rsid w:val="00BC5766"/>
    <w:rsid w:val="00BC5BFA"/>
    <w:rsid w:val="00BC7D3C"/>
    <w:rsid w:val="00BD0940"/>
    <w:rsid w:val="00BD09F0"/>
    <w:rsid w:val="00BD104C"/>
    <w:rsid w:val="00BD1612"/>
    <w:rsid w:val="00BD3895"/>
    <w:rsid w:val="00BD4F09"/>
    <w:rsid w:val="00BD629B"/>
    <w:rsid w:val="00BD6FCD"/>
    <w:rsid w:val="00BD7C26"/>
    <w:rsid w:val="00BE0772"/>
    <w:rsid w:val="00BE1ABE"/>
    <w:rsid w:val="00BE2D4F"/>
    <w:rsid w:val="00BE301C"/>
    <w:rsid w:val="00BE41BB"/>
    <w:rsid w:val="00BE43CB"/>
    <w:rsid w:val="00BE55CD"/>
    <w:rsid w:val="00BE6505"/>
    <w:rsid w:val="00BE6FF3"/>
    <w:rsid w:val="00BE7CC2"/>
    <w:rsid w:val="00BE7FE3"/>
    <w:rsid w:val="00BF0548"/>
    <w:rsid w:val="00BF1423"/>
    <w:rsid w:val="00BF1456"/>
    <w:rsid w:val="00BF193D"/>
    <w:rsid w:val="00BF2F36"/>
    <w:rsid w:val="00BF2FF8"/>
    <w:rsid w:val="00BF33FE"/>
    <w:rsid w:val="00BF3AE8"/>
    <w:rsid w:val="00BF4E8C"/>
    <w:rsid w:val="00BF4FF9"/>
    <w:rsid w:val="00BF6121"/>
    <w:rsid w:val="00BF63C8"/>
    <w:rsid w:val="00BF79F2"/>
    <w:rsid w:val="00BF7CF4"/>
    <w:rsid w:val="00BF7E61"/>
    <w:rsid w:val="00C00A13"/>
    <w:rsid w:val="00C00FCF"/>
    <w:rsid w:val="00C01472"/>
    <w:rsid w:val="00C02510"/>
    <w:rsid w:val="00C02904"/>
    <w:rsid w:val="00C03485"/>
    <w:rsid w:val="00C03C72"/>
    <w:rsid w:val="00C0459E"/>
    <w:rsid w:val="00C04C7C"/>
    <w:rsid w:val="00C06F72"/>
    <w:rsid w:val="00C0706A"/>
    <w:rsid w:val="00C07286"/>
    <w:rsid w:val="00C07351"/>
    <w:rsid w:val="00C07B4F"/>
    <w:rsid w:val="00C10506"/>
    <w:rsid w:val="00C10B15"/>
    <w:rsid w:val="00C1182C"/>
    <w:rsid w:val="00C1223E"/>
    <w:rsid w:val="00C1299D"/>
    <w:rsid w:val="00C14915"/>
    <w:rsid w:val="00C155E3"/>
    <w:rsid w:val="00C15956"/>
    <w:rsid w:val="00C16012"/>
    <w:rsid w:val="00C16258"/>
    <w:rsid w:val="00C165D5"/>
    <w:rsid w:val="00C167ED"/>
    <w:rsid w:val="00C16B37"/>
    <w:rsid w:val="00C17E2B"/>
    <w:rsid w:val="00C2095A"/>
    <w:rsid w:val="00C2142D"/>
    <w:rsid w:val="00C216B3"/>
    <w:rsid w:val="00C22561"/>
    <w:rsid w:val="00C22E50"/>
    <w:rsid w:val="00C24269"/>
    <w:rsid w:val="00C248A7"/>
    <w:rsid w:val="00C249D3"/>
    <w:rsid w:val="00C24D56"/>
    <w:rsid w:val="00C25BE1"/>
    <w:rsid w:val="00C265CB"/>
    <w:rsid w:val="00C278D5"/>
    <w:rsid w:val="00C27FD7"/>
    <w:rsid w:val="00C304B3"/>
    <w:rsid w:val="00C3059D"/>
    <w:rsid w:val="00C31017"/>
    <w:rsid w:val="00C313D3"/>
    <w:rsid w:val="00C32213"/>
    <w:rsid w:val="00C32B5E"/>
    <w:rsid w:val="00C32D56"/>
    <w:rsid w:val="00C332EC"/>
    <w:rsid w:val="00C333F4"/>
    <w:rsid w:val="00C33403"/>
    <w:rsid w:val="00C3399A"/>
    <w:rsid w:val="00C35D7C"/>
    <w:rsid w:val="00C35FD3"/>
    <w:rsid w:val="00C36D7D"/>
    <w:rsid w:val="00C371A3"/>
    <w:rsid w:val="00C37F64"/>
    <w:rsid w:val="00C404F0"/>
    <w:rsid w:val="00C416AC"/>
    <w:rsid w:val="00C420DA"/>
    <w:rsid w:val="00C447A4"/>
    <w:rsid w:val="00C44A1B"/>
    <w:rsid w:val="00C44E2A"/>
    <w:rsid w:val="00C473C5"/>
    <w:rsid w:val="00C50087"/>
    <w:rsid w:val="00C522EB"/>
    <w:rsid w:val="00C5272F"/>
    <w:rsid w:val="00C52BF8"/>
    <w:rsid w:val="00C52FC6"/>
    <w:rsid w:val="00C53764"/>
    <w:rsid w:val="00C53C27"/>
    <w:rsid w:val="00C540E2"/>
    <w:rsid w:val="00C54C19"/>
    <w:rsid w:val="00C559A3"/>
    <w:rsid w:val="00C5612C"/>
    <w:rsid w:val="00C561A5"/>
    <w:rsid w:val="00C56AE4"/>
    <w:rsid w:val="00C60353"/>
    <w:rsid w:val="00C61956"/>
    <w:rsid w:val="00C61A6D"/>
    <w:rsid w:val="00C62D3B"/>
    <w:rsid w:val="00C62D5F"/>
    <w:rsid w:val="00C630B1"/>
    <w:rsid w:val="00C63234"/>
    <w:rsid w:val="00C63681"/>
    <w:rsid w:val="00C650E3"/>
    <w:rsid w:val="00C659E5"/>
    <w:rsid w:val="00C661EC"/>
    <w:rsid w:val="00C66A06"/>
    <w:rsid w:val="00C66BE1"/>
    <w:rsid w:val="00C67F69"/>
    <w:rsid w:val="00C70770"/>
    <w:rsid w:val="00C7159E"/>
    <w:rsid w:val="00C71622"/>
    <w:rsid w:val="00C718A9"/>
    <w:rsid w:val="00C720AD"/>
    <w:rsid w:val="00C72756"/>
    <w:rsid w:val="00C73810"/>
    <w:rsid w:val="00C73BF1"/>
    <w:rsid w:val="00C74696"/>
    <w:rsid w:val="00C751B2"/>
    <w:rsid w:val="00C751F4"/>
    <w:rsid w:val="00C75EAA"/>
    <w:rsid w:val="00C767E6"/>
    <w:rsid w:val="00C76EDF"/>
    <w:rsid w:val="00C77B34"/>
    <w:rsid w:val="00C803CF"/>
    <w:rsid w:val="00C807FE"/>
    <w:rsid w:val="00C80A77"/>
    <w:rsid w:val="00C80B17"/>
    <w:rsid w:val="00C81080"/>
    <w:rsid w:val="00C81444"/>
    <w:rsid w:val="00C81710"/>
    <w:rsid w:val="00C81BA9"/>
    <w:rsid w:val="00C81D49"/>
    <w:rsid w:val="00C828B0"/>
    <w:rsid w:val="00C837F7"/>
    <w:rsid w:val="00C854AF"/>
    <w:rsid w:val="00C856B0"/>
    <w:rsid w:val="00C86A36"/>
    <w:rsid w:val="00C86A3C"/>
    <w:rsid w:val="00C86F64"/>
    <w:rsid w:val="00C8791B"/>
    <w:rsid w:val="00C900FE"/>
    <w:rsid w:val="00C908BE"/>
    <w:rsid w:val="00C913AF"/>
    <w:rsid w:val="00C938A1"/>
    <w:rsid w:val="00C939C8"/>
    <w:rsid w:val="00C95A3E"/>
    <w:rsid w:val="00C973F1"/>
    <w:rsid w:val="00CA0322"/>
    <w:rsid w:val="00CA060E"/>
    <w:rsid w:val="00CA06AF"/>
    <w:rsid w:val="00CA0860"/>
    <w:rsid w:val="00CA0E8C"/>
    <w:rsid w:val="00CA126B"/>
    <w:rsid w:val="00CA2D82"/>
    <w:rsid w:val="00CA3398"/>
    <w:rsid w:val="00CA34F8"/>
    <w:rsid w:val="00CA3671"/>
    <w:rsid w:val="00CA3815"/>
    <w:rsid w:val="00CA452E"/>
    <w:rsid w:val="00CA4842"/>
    <w:rsid w:val="00CA5560"/>
    <w:rsid w:val="00CA5ABA"/>
    <w:rsid w:val="00CA6772"/>
    <w:rsid w:val="00CA6956"/>
    <w:rsid w:val="00CA6D8E"/>
    <w:rsid w:val="00CA711D"/>
    <w:rsid w:val="00CA717C"/>
    <w:rsid w:val="00CA789E"/>
    <w:rsid w:val="00CA7F22"/>
    <w:rsid w:val="00CB0016"/>
    <w:rsid w:val="00CB103F"/>
    <w:rsid w:val="00CB1198"/>
    <w:rsid w:val="00CB34E0"/>
    <w:rsid w:val="00CB37D6"/>
    <w:rsid w:val="00CB49F8"/>
    <w:rsid w:val="00CB50D3"/>
    <w:rsid w:val="00CB5BE2"/>
    <w:rsid w:val="00CB5E14"/>
    <w:rsid w:val="00CB6642"/>
    <w:rsid w:val="00CB6C8A"/>
    <w:rsid w:val="00CB7278"/>
    <w:rsid w:val="00CB7BE7"/>
    <w:rsid w:val="00CC0DDB"/>
    <w:rsid w:val="00CC11C1"/>
    <w:rsid w:val="00CC2108"/>
    <w:rsid w:val="00CC24CC"/>
    <w:rsid w:val="00CC2F08"/>
    <w:rsid w:val="00CC2F0D"/>
    <w:rsid w:val="00CC360B"/>
    <w:rsid w:val="00CC42AC"/>
    <w:rsid w:val="00CC4885"/>
    <w:rsid w:val="00CC4B01"/>
    <w:rsid w:val="00CC51B2"/>
    <w:rsid w:val="00CC586A"/>
    <w:rsid w:val="00CC59CE"/>
    <w:rsid w:val="00CC5F18"/>
    <w:rsid w:val="00CC666F"/>
    <w:rsid w:val="00CC6891"/>
    <w:rsid w:val="00CC6E90"/>
    <w:rsid w:val="00CC6F94"/>
    <w:rsid w:val="00CC7C9B"/>
    <w:rsid w:val="00CD0773"/>
    <w:rsid w:val="00CD0C6C"/>
    <w:rsid w:val="00CD0E7D"/>
    <w:rsid w:val="00CD1293"/>
    <w:rsid w:val="00CD145E"/>
    <w:rsid w:val="00CD169B"/>
    <w:rsid w:val="00CD3469"/>
    <w:rsid w:val="00CD6396"/>
    <w:rsid w:val="00CD643C"/>
    <w:rsid w:val="00CD6E8A"/>
    <w:rsid w:val="00CD77FF"/>
    <w:rsid w:val="00CE00CE"/>
    <w:rsid w:val="00CE174C"/>
    <w:rsid w:val="00CE1E19"/>
    <w:rsid w:val="00CE213D"/>
    <w:rsid w:val="00CE2746"/>
    <w:rsid w:val="00CE3FD7"/>
    <w:rsid w:val="00CE4EA6"/>
    <w:rsid w:val="00CE5004"/>
    <w:rsid w:val="00CE535F"/>
    <w:rsid w:val="00CE5369"/>
    <w:rsid w:val="00CE5A7A"/>
    <w:rsid w:val="00CE6E7A"/>
    <w:rsid w:val="00CE751D"/>
    <w:rsid w:val="00CF067F"/>
    <w:rsid w:val="00CF0969"/>
    <w:rsid w:val="00CF1F21"/>
    <w:rsid w:val="00CF3949"/>
    <w:rsid w:val="00CF3E02"/>
    <w:rsid w:val="00CF47CA"/>
    <w:rsid w:val="00CF4EA0"/>
    <w:rsid w:val="00CF4FF5"/>
    <w:rsid w:val="00CF51FA"/>
    <w:rsid w:val="00CF5B56"/>
    <w:rsid w:val="00CF6118"/>
    <w:rsid w:val="00CF7323"/>
    <w:rsid w:val="00CF73ED"/>
    <w:rsid w:val="00D00031"/>
    <w:rsid w:val="00D0219B"/>
    <w:rsid w:val="00D02231"/>
    <w:rsid w:val="00D03391"/>
    <w:rsid w:val="00D03A28"/>
    <w:rsid w:val="00D04BB9"/>
    <w:rsid w:val="00D051BB"/>
    <w:rsid w:val="00D06787"/>
    <w:rsid w:val="00D07222"/>
    <w:rsid w:val="00D07D98"/>
    <w:rsid w:val="00D07E0E"/>
    <w:rsid w:val="00D10B79"/>
    <w:rsid w:val="00D10D5E"/>
    <w:rsid w:val="00D115FD"/>
    <w:rsid w:val="00D1287B"/>
    <w:rsid w:val="00D12D27"/>
    <w:rsid w:val="00D132C1"/>
    <w:rsid w:val="00D14D5A"/>
    <w:rsid w:val="00D1509A"/>
    <w:rsid w:val="00D15C67"/>
    <w:rsid w:val="00D15DB6"/>
    <w:rsid w:val="00D160E4"/>
    <w:rsid w:val="00D161B9"/>
    <w:rsid w:val="00D1649E"/>
    <w:rsid w:val="00D1656C"/>
    <w:rsid w:val="00D1679C"/>
    <w:rsid w:val="00D16D17"/>
    <w:rsid w:val="00D20339"/>
    <w:rsid w:val="00D204CF"/>
    <w:rsid w:val="00D217CE"/>
    <w:rsid w:val="00D21D54"/>
    <w:rsid w:val="00D22CC6"/>
    <w:rsid w:val="00D23626"/>
    <w:rsid w:val="00D23A7A"/>
    <w:rsid w:val="00D248EE"/>
    <w:rsid w:val="00D24A4C"/>
    <w:rsid w:val="00D24CFD"/>
    <w:rsid w:val="00D259EB"/>
    <w:rsid w:val="00D25BFA"/>
    <w:rsid w:val="00D25E81"/>
    <w:rsid w:val="00D26B54"/>
    <w:rsid w:val="00D26C87"/>
    <w:rsid w:val="00D26E68"/>
    <w:rsid w:val="00D2732F"/>
    <w:rsid w:val="00D27C8D"/>
    <w:rsid w:val="00D27FDF"/>
    <w:rsid w:val="00D30652"/>
    <w:rsid w:val="00D3080A"/>
    <w:rsid w:val="00D31B8B"/>
    <w:rsid w:val="00D325D0"/>
    <w:rsid w:val="00D32823"/>
    <w:rsid w:val="00D333D6"/>
    <w:rsid w:val="00D33915"/>
    <w:rsid w:val="00D35A37"/>
    <w:rsid w:val="00D36FC7"/>
    <w:rsid w:val="00D37342"/>
    <w:rsid w:val="00D37499"/>
    <w:rsid w:val="00D41552"/>
    <w:rsid w:val="00D41CA4"/>
    <w:rsid w:val="00D420BC"/>
    <w:rsid w:val="00D42448"/>
    <w:rsid w:val="00D42C93"/>
    <w:rsid w:val="00D4329F"/>
    <w:rsid w:val="00D44B30"/>
    <w:rsid w:val="00D4513D"/>
    <w:rsid w:val="00D45891"/>
    <w:rsid w:val="00D45C4E"/>
    <w:rsid w:val="00D461DB"/>
    <w:rsid w:val="00D4732E"/>
    <w:rsid w:val="00D5070A"/>
    <w:rsid w:val="00D50772"/>
    <w:rsid w:val="00D50D43"/>
    <w:rsid w:val="00D52C12"/>
    <w:rsid w:val="00D5310C"/>
    <w:rsid w:val="00D53698"/>
    <w:rsid w:val="00D544A7"/>
    <w:rsid w:val="00D55C6C"/>
    <w:rsid w:val="00D5619B"/>
    <w:rsid w:val="00D5673F"/>
    <w:rsid w:val="00D56A2E"/>
    <w:rsid w:val="00D56BA1"/>
    <w:rsid w:val="00D6056D"/>
    <w:rsid w:val="00D61179"/>
    <w:rsid w:val="00D613A2"/>
    <w:rsid w:val="00D61ABB"/>
    <w:rsid w:val="00D61F70"/>
    <w:rsid w:val="00D63720"/>
    <w:rsid w:val="00D6397E"/>
    <w:rsid w:val="00D63F4A"/>
    <w:rsid w:val="00D6427F"/>
    <w:rsid w:val="00D6431A"/>
    <w:rsid w:val="00D67593"/>
    <w:rsid w:val="00D67A99"/>
    <w:rsid w:val="00D67CDB"/>
    <w:rsid w:val="00D700BC"/>
    <w:rsid w:val="00D706AD"/>
    <w:rsid w:val="00D7122D"/>
    <w:rsid w:val="00D71C05"/>
    <w:rsid w:val="00D74FDF"/>
    <w:rsid w:val="00D75382"/>
    <w:rsid w:val="00D75994"/>
    <w:rsid w:val="00D75A59"/>
    <w:rsid w:val="00D7697C"/>
    <w:rsid w:val="00D774D7"/>
    <w:rsid w:val="00D779A2"/>
    <w:rsid w:val="00D77D08"/>
    <w:rsid w:val="00D80232"/>
    <w:rsid w:val="00D803D5"/>
    <w:rsid w:val="00D80690"/>
    <w:rsid w:val="00D81E81"/>
    <w:rsid w:val="00D82316"/>
    <w:rsid w:val="00D82B23"/>
    <w:rsid w:val="00D82F14"/>
    <w:rsid w:val="00D843FA"/>
    <w:rsid w:val="00D84D4F"/>
    <w:rsid w:val="00D85958"/>
    <w:rsid w:val="00D86BDE"/>
    <w:rsid w:val="00D8759A"/>
    <w:rsid w:val="00D876BC"/>
    <w:rsid w:val="00D87ED9"/>
    <w:rsid w:val="00D90F97"/>
    <w:rsid w:val="00D914CE"/>
    <w:rsid w:val="00D93B02"/>
    <w:rsid w:val="00D940ED"/>
    <w:rsid w:val="00D94750"/>
    <w:rsid w:val="00D94CE1"/>
    <w:rsid w:val="00D96205"/>
    <w:rsid w:val="00D96287"/>
    <w:rsid w:val="00D96300"/>
    <w:rsid w:val="00D96FE7"/>
    <w:rsid w:val="00D972EC"/>
    <w:rsid w:val="00D97682"/>
    <w:rsid w:val="00DA0032"/>
    <w:rsid w:val="00DA0333"/>
    <w:rsid w:val="00DA1957"/>
    <w:rsid w:val="00DA2270"/>
    <w:rsid w:val="00DA2BF9"/>
    <w:rsid w:val="00DA34C9"/>
    <w:rsid w:val="00DA4192"/>
    <w:rsid w:val="00DA4EEC"/>
    <w:rsid w:val="00DA56D4"/>
    <w:rsid w:val="00DA56E5"/>
    <w:rsid w:val="00DA5CD4"/>
    <w:rsid w:val="00DA6C52"/>
    <w:rsid w:val="00DA6EDD"/>
    <w:rsid w:val="00DA7F19"/>
    <w:rsid w:val="00DB076D"/>
    <w:rsid w:val="00DB1188"/>
    <w:rsid w:val="00DB17BA"/>
    <w:rsid w:val="00DB196D"/>
    <w:rsid w:val="00DB2114"/>
    <w:rsid w:val="00DB3C2F"/>
    <w:rsid w:val="00DB3EC0"/>
    <w:rsid w:val="00DB7415"/>
    <w:rsid w:val="00DB749B"/>
    <w:rsid w:val="00DB78A8"/>
    <w:rsid w:val="00DC06D1"/>
    <w:rsid w:val="00DC081F"/>
    <w:rsid w:val="00DC2418"/>
    <w:rsid w:val="00DC2CF2"/>
    <w:rsid w:val="00DC3DF3"/>
    <w:rsid w:val="00DC463B"/>
    <w:rsid w:val="00DC4F68"/>
    <w:rsid w:val="00DC5B28"/>
    <w:rsid w:val="00DC67C6"/>
    <w:rsid w:val="00DC6A3E"/>
    <w:rsid w:val="00DC709D"/>
    <w:rsid w:val="00DC7150"/>
    <w:rsid w:val="00DD0D04"/>
    <w:rsid w:val="00DD122E"/>
    <w:rsid w:val="00DD1DC6"/>
    <w:rsid w:val="00DD2229"/>
    <w:rsid w:val="00DD253D"/>
    <w:rsid w:val="00DD2A11"/>
    <w:rsid w:val="00DD2BE9"/>
    <w:rsid w:val="00DD2D28"/>
    <w:rsid w:val="00DD3062"/>
    <w:rsid w:val="00DD6114"/>
    <w:rsid w:val="00DD712E"/>
    <w:rsid w:val="00DD72EE"/>
    <w:rsid w:val="00DE0690"/>
    <w:rsid w:val="00DE082F"/>
    <w:rsid w:val="00DE0BCD"/>
    <w:rsid w:val="00DE0F36"/>
    <w:rsid w:val="00DE1A26"/>
    <w:rsid w:val="00DE1A81"/>
    <w:rsid w:val="00DE22B1"/>
    <w:rsid w:val="00DE305A"/>
    <w:rsid w:val="00DE3444"/>
    <w:rsid w:val="00DE4084"/>
    <w:rsid w:val="00DE4451"/>
    <w:rsid w:val="00DE4649"/>
    <w:rsid w:val="00DE5C88"/>
    <w:rsid w:val="00DE61A2"/>
    <w:rsid w:val="00DE759E"/>
    <w:rsid w:val="00DF0258"/>
    <w:rsid w:val="00DF04B6"/>
    <w:rsid w:val="00DF14FA"/>
    <w:rsid w:val="00DF19B4"/>
    <w:rsid w:val="00DF2F45"/>
    <w:rsid w:val="00DF3BE3"/>
    <w:rsid w:val="00DF4884"/>
    <w:rsid w:val="00DF7A54"/>
    <w:rsid w:val="00E00161"/>
    <w:rsid w:val="00E0030A"/>
    <w:rsid w:val="00E00C54"/>
    <w:rsid w:val="00E01313"/>
    <w:rsid w:val="00E01470"/>
    <w:rsid w:val="00E01825"/>
    <w:rsid w:val="00E0284A"/>
    <w:rsid w:val="00E02A83"/>
    <w:rsid w:val="00E02C06"/>
    <w:rsid w:val="00E03225"/>
    <w:rsid w:val="00E0328D"/>
    <w:rsid w:val="00E032CC"/>
    <w:rsid w:val="00E03380"/>
    <w:rsid w:val="00E03C7F"/>
    <w:rsid w:val="00E03C94"/>
    <w:rsid w:val="00E03F0B"/>
    <w:rsid w:val="00E049E2"/>
    <w:rsid w:val="00E054C1"/>
    <w:rsid w:val="00E05777"/>
    <w:rsid w:val="00E05FF3"/>
    <w:rsid w:val="00E071CE"/>
    <w:rsid w:val="00E076B5"/>
    <w:rsid w:val="00E07A3F"/>
    <w:rsid w:val="00E07BEB"/>
    <w:rsid w:val="00E10531"/>
    <w:rsid w:val="00E10B7F"/>
    <w:rsid w:val="00E10C4E"/>
    <w:rsid w:val="00E10D4F"/>
    <w:rsid w:val="00E11DFF"/>
    <w:rsid w:val="00E1205F"/>
    <w:rsid w:val="00E12AD2"/>
    <w:rsid w:val="00E12B2D"/>
    <w:rsid w:val="00E12BB7"/>
    <w:rsid w:val="00E12D35"/>
    <w:rsid w:val="00E14934"/>
    <w:rsid w:val="00E1520B"/>
    <w:rsid w:val="00E152DE"/>
    <w:rsid w:val="00E1542D"/>
    <w:rsid w:val="00E15AD6"/>
    <w:rsid w:val="00E16062"/>
    <w:rsid w:val="00E160C6"/>
    <w:rsid w:val="00E163BF"/>
    <w:rsid w:val="00E1644E"/>
    <w:rsid w:val="00E16838"/>
    <w:rsid w:val="00E16D96"/>
    <w:rsid w:val="00E17A6E"/>
    <w:rsid w:val="00E17EB7"/>
    <w:rsid w:val="00E203C9"/>
    <w:rsid w:val="00E22214"/>
    <w:rsid w:val="00E251E6"/>
    <w:rsid w:val="00E2586B"/>
    <w:rsid w:val="00E25F1D"/>
    <w:rsid w:val="00E26045"/>
    <w:rsid w:val="00E26234"/>
    <w:rsid w:val="00E2676B"/>
    <w:rsid w:val="00E2745C"/>
    <w:rsid w:val="00E27760"/>
    <w:rsid w:val="00E27F02"/>
    <w:rsid w:val="00E27FDF"/>
    <w:rsid w:val="00E302BC"/>
    <w:rsid w:val="00E30AEF"/>
    <w:rsid w:val="00E30DF7"/>
    <w:rsid w:val="00E30E2F"/>
    <w:rsid w:val="00E33D84"/>
    <w:rsid w:val="00E340A9"/>
    <w:rsid w:val="00E34244"/>
    <w:rsid w:val="00E349B2"/>
    <w:rsid w:val="00E34B2C"/>
    <w:rsid w:val="00E34C7A"/>
    <w:rsid w:val="00E357B0"/>
    <w:rsid w:val="00E36123"/>
    <w:rsid w:val="00E36425"/>
    <w:rsid w:val="00E365C8"/>
    <w:rsid w:val="00E365FE"/>
    <w:rsid w:val="00E36BB4"/>
    <w:rsid w:val="00E36F5D"/>
    <w:rsid w:val="00E37145"/>
    <w:rsid w:val="00E37D28"/>
    <w:rsid w:val="00E4103E"/>
    <w:rsid w:val="00E4175E"/>
    <w:rsid w:val="00E426D2"/>
    <w:rsid w:val="00E43BFA"/>
    <w:rsid w:val="00E43F18"/>
    <w:rsid w:val="00E442E8"/>
    <w:rsid w:val="00E4569A"/>
    <w:rsid w:val="00E45BE2"/>
    <w:rsid w:val="00E46EB3"/>
    <w:rsid w:val="00E47204"/>
    <w:rsid w:val="00E47BAA"/>
    <w:rsid w:val="00E50C16"/>
    <w:rsid w:val="00E514CB"/>
    <w:rsid w:val="00E518BF"/>
    <w:rsid w:val="00E51996"/>
    <w:rsid w:val="00E51B67"/>
    <w:rsid w:val="00E5272A"/>
    <w:rsid w:val="00E53BFA"/>
    <w:rsid w:val="00E56089"/>
    <w:rsid w:val="00E5695A"/>
    <w:rsid w:val="00E57177"/>
    <w:rsid w:val="00E572D1"/>
    <w:rsid w:val="00E57514"/>
    <w:rsid w:val="00E576EA"/>
    <w:rsid w:val="00E577C2"/>
    <w:rsid w:val="00E578DE"/>
    <w:rsid w:val="00E57C91"/>
    <w:rsid w:val="00E57CC3"/>
    <w:rsid w:val="00E601F9"/>
    <w:rsid w:val="00E60C5D"/>
    <w:rsid w:val="00E6113A"/>
    <w:rsid w:val="00E61BE5"/>
    <w:rsid w:val="00E61C8D"/>
    <w:rsid w:val="00E62D2A"/>
    <w:rsid w:val="00E62F27"/>
    <w:rsid w:val="00E62F4C"/>
    <w:rsid w:val="00E645DC"/>
    <w:rsid w:val="00E64EC1"/>
    <w:rsid w:val="00E653CA"/>
    <w:rsid w:val="00E67817"/>
    <w:rsid w:val="00E67894"/>
    <w:rsid w:val="00E67D5C"/>
    <w:rsid w:val="00E71226"/>
    <w:rsid w:val="00E71960"/>
    <w:rsid w:val="00E730D8"/>
    <w:rsid w:val="00E738B2"/>
    <w:rsid w:val="00E73E51"/>
    <w:rsid w:val="00E7502F"/>
    <w:rsid w:val="00E7512D"/>
    <w:rsid w:val="00E753EC"/>
    <w:rsid w:val="00E7630F"/>
    <w:rsid w:val="00E76838"/>
    <w:rsid w:val="00E802D3"/>
    <w:rsid w:val="00E81CF8"/>
    <w:rsid w:val="00E82228"/>
    <w:rsid w:val="00E828A5"/>
    <w:rsid w:val="00E82F6A"/>
    <w:rsid w:val="00E832E6"/>
    <w:rsid w:val="00E83BB3"/>
    <w:rsid w:val="00E844B2"/>
    <w:rsid w:val="00E84724"/>
    <w:rsid w:val="00E848F6"/>
    <w:rsid w:val="00E8519E"/>
    <w:rsid w:val="00E856AA"/>
    <w:rsid w:val="00E85864"/>
    <w:rsid w:val="00E85A03"/>
    <w:rsid w:val="00E85BD5"/>
    <w:rsid w:val="00E8660F"/>
    <w:rsid w:val="00E87065"/>
    <w:rsid w:val="00E87587"/>
    <w:rsid w:val="00E90309"/>
    <w:rsid w:val="00E9150C"/>
    <w:rsid w:val="00E92082"/>
    <w:rsid w:val="00E922C4"/>
    <w:rsid w:val="00E92854"/>
    <w:rsid w:val="00E92DF3"/>
    <w:rsid w:val="00E93487"/>
    <w:rsid w:val="00E939E3"/>
    <w:rsid w:val="00E943EE"/>
    <w:rsid w:val="00E95003"/>
    <w:rsid w:val="00E951D0"/>
    <w:rsid w:val="00E9728D"/>
    <w:rsid w:val="00E9737D"/>
    <w:rsid w:val="00EA0002"/>
    <w:rsid w:val="00EA0644"/>
    <w:rsid w:val="00EA0A1B"/>
    <w:rsid w:val="00EA0C07"/>
    <w:rsid w:val="00EA1F82"/>
    <w:rsid w:val="00EA235C"/>
    <w:rsid w:val="00EA24C2"/>
    <w:rsid w:val="00EA2DE2"/>
    <w:rsid w:val="00EA33F4"/>
    <w:rsid w:val="00EA39DC"/>
    <w:rsid w:val="00EA3D21"/>
    <w:rsid w:val="00EA456F"/>
    <w:rsid w:val="00EA4667"/>
    <w:rsid w:val="00EA49DF"/>
    <w:rsid w:val="00EA530E"/>
    <w:rsid w:val="00EA5FB4"/>
    <w:rsid w:val="00EA60CF"/>
    <w:rsid w:val="00EA7139"/>
    <w:rsid w:val="00EB004F"/>
    <w:rsid w:val="00EB0F80"/>
    <w:rsid w:val="00EB1208"/>
    <w:rsid w:val="00EB1514"/>
    <w:rsid w:val="00EB15DD"/>
    <w:rsid w:val="00EB2F1F"/>
    <w:rsid w:val="00EB3D67"/>
    <w:rsid w:val="00EB3FBB"/>
    <w:rsid w:val="00EB4282"/>
    <w:rsid w:val="00EB54E8"/>
    <w:rsid w:val="00EB5808"/>
    <w:rsid w:val="00EB613D"/>
    <w:rsid w:val="00EB6162"/>
    <w:rsid w:val="00EB72CC"/>
    <w:rsid w:val="00EB771E"/>
    <w:rsid w:val="00EB7D38"/>
    <w:rsid w:val="00EC00AE"/>
    <w:rsid w:val="00EC03C6"/>
    <w:rsid w:val="00EC0855"/>
    <w:rsid w:val="00EC0F8C"/>
    <w:rsid w:val="00EC1764"/>
    <w:rsid w:val="00EC23EC"/>
    <w:rsid w:val="00EC4606"/>
    <w:rsid w:val="00EC52A0"/>
    <w:rsid w:val="00EC6602"/>
    <w:rsid w:val="00EC6D73"/>
    <w:rsid w:val="00EC6F52"/>
    <w:rsid w:val="00EC721A"/>
    <w:rsid w:val="00EC7848"/>
    <w:rsid w:val="00EC78F5"/>
    <w:rsid w:val="00EC7CF6"/>
    <w:rsid w:val="00ED17E4"/>
    <w:rsid w:val="00ED1F5C"/>
    <w:rsid w:val="00ED1F6F"/>
    <w:rsid w:val="00ED22D1"/>
    <w:rsid w:val="00ED322A"/>
    <w:rsid w:val="00ED326D"/>
    <w:rsid w:val="00ED36AB"/>
    <w:rsid w:val="00ED4473"/>
    <w:rsid w:val="00ED48F6"/>
    <w:rsid w:val="00ED512C"/>
    <w:rsid w:val="00ED5590"/>
    <w:rsid w:val="00ED5954"/>
    <w:rsid w:val="00ED617E"/>
    <w:rsid w:val="00ED6390"/>
    <w:rsid w:val="00ED659A"/>
    <w:rsid w:val="00ED6814"/>
    <w:rsid w:val="00ED6EE5"/>
    <w:rsid w:val="00ED75F3"/>
    <w:rsid w:val="00ED7B4F"/>
    <w:rsid w:val="00ED7F2C"/>
    <w:rsid w:val="00EE1210"/>
    <w:rsid w:val="00EE1B9E"/>
    <w:rsid w:val="00EE2021"/>
    <w:rsid w:val="00EE26EC"/>
    <w:rsid w:val="00EE36CC"/>
    <w:rsid w:val="00EE3D00"/>
    <w:rsid w:val="00EE4533"/>
    <w:rsid w:val="00EE4841"/>
    <w:rsid w:val="00EE499A"/>
    <w:rsid w:val="00EE4D0D"/>
    <w:rsid w:val="00EE59EB"/>
    <w:rsid w:val="00EE5A99"/>
    <w:rsid w:val="00EE5E7D"/>
    <w:rsid w:val="00EE73C2"/>
    <w:rsid w:val="00EE7BA0"/>
    <w:rsid w:val="00EF0126"/>
    <w:rsid w:val="00EF07B7"/>
    <w:rsid w:val="00EF0A42"/>
    <w:rsid w:val="00EF1246"/>
    <w:rsid w:val="00EF1945"/>
    <w:rsid w:val="00EF1B4F"/>
    <w:rsid w:val="00EF3F45"/>
    <w:rsid w:val="00EF4270"/>
    <w:rsid w:val="00EF4356"/>
    <w:rsid w:val="00EF4CCF"/>
    <w:rsid w:val="00EF5060"/>
    <w:rsid w:val="00EF5CA3"/>
    <w:rsid w:val="00EF6059"/>
    <w:rsid w:val="00EF79A5"/>
    <w:rsid w:val="00F00978"/>
    <w:rsid w:val="00F01D12"/>
    <w:rsid w:val="00F055D8"/>
    <w:rsid w:val="00F06115"/>
    <w:rsid w:val="00F0641E"/>
    <w:rsid w:val="00F0744F"/>
    <w:rsid w:val="00F079E4"/>
    <w:rsid w:val="00F07EFE"/>
    <w:rsid w:val="00F10055"/>
    <w:rsid w:val="00F10689"/>
    <w:rsid w:val="00F117AC"/>
    <w:rsid w:val="00F12EDC"/>
    <w:rsid w:val="00F1338A"/>
    <w:rsid w:val="00F13EC9"/>
    <w:rsid w:val="00F14074"/>
    <w:rsid w:val="00F14DD6"/>
    <w:rsid w:val="00F1641F"/>
    <w:rsid w:val="00F165B0"/>
    <w:rsid w:val="00F165BD"/>
    <w:rsid w:val="00F172CA"/>
    <w:rsid w:val="00F17347"/>
    <w:rsid w:val="00F17F8A"/>
    <w:rsid w:val="00F20148"/>
    <w:rsid w:val="00F207FF"/>
    <w:rsid w:val="00F21673"/>
    <w:rsid w:val="00F21936"/>
    <w:rsid w:val="00F21CE7"/>
    <w:rsid w:val="00F22210"/>
    <w:rsid w:val="00F23062"/>
    <w:rsid w:val="00F233A5"/>
    <w:rsid w:val="00F23861"/>
    <w:rsid w:val="00F240F0"/>
    <w:rsid w:val="00F24DE5"/>
    <w:rsid w:val="00F2523F"/>
    <w:rsid w:val="00F2531C"/>
    <w:rsid w:val="00F2590B"/>
    <w:rsid w:val="00F25DFE"/>
    <w:rsid w:val="00F26083"/>
    <w:rsid w:val="00F2636F"/>
    <w:rsid w:val="00F27113"/>
    <w:rsid w:val="00F301EF"/>
    <w:rsid w:val="00F305F4"/>
    <w:rsid w:val="00F30613"/>
    <w:rsid w:val="00F30A1E"/>
    <w:rsid w:val="00F31124"/>
    <w:rsid w:val="00F3132E"/>
    <w:rsid w:val="00F319F9"/>
    <w:rsid w:val="00F32405"/>
    <w:rsid w:val="00F32A58"/>
    <w:rsid w:val="00F32A84"/>
    <w:rsid w:val="00F32C35"/>
    <w:rsid w:val="00F32D98"/>
    <w:rsid w:val="00F33D23"/>
    <w:rsid w:val="00F3471A"/>
    <w:rsid w:val="00F347AF"/>
    <w:rsid w:val="00F3507B"/>
    <w:rsid w:val="00F35E6E"/>
    <w:rsid w:val="00F36B18"/>
    <w:rsid w:val="00F37201"/>
    <w:rsid w:val="00F37B96"/>
    <w:rsid w:val="00F4024E"/>
    <w:rsid w:val="00F408C9"/>
    <w:rsid w:val="00F422A6"/>
    <w:rsid w:val="00F42442"/>
    <w:rsid w:val="00F42BA2"/>
    <w:rsid w:val="00F42C75"/>
    <w:rsid w:val="00F43458"/>
    <w:rsid w:val="00F43865"/>
    <w:rsid w:val="00F43D79"/>
    <w:rsid w:val="00F44396"/>
    <w:rsid w:val="00F44D30"/>
    <w:rsid w:val="00F454B5"/>
    <w:rsid w:val="00F45DC0"/>
    <w:rsid w:val="00F461CD"/>
    <w:rsid w:val="00F46774"/>
    <w:rsid w:val="00F502B0"/>
    <w:rsid w:val="00F51331"/>
    <w:rsid w:val="00F52078"/>
    <w:rsid w:val="00F5230B"/>
    <w:rsid w:val="00F529A2"/>
    <w:rsid w:val="00F52F00"/>
    <w:rsid w:val="00F53EF9"/>
    <w:rsid w:val="00F54721"/>
    <w:rsid w:val="00F557F1"/>
    <w:rsid w:val="00F558DD"/>
    <w:rsid w:val="00F56291"/>
    <w:rsid w:val="00F56C36"/>
    <w:rsid w:val="00F579BF"/>
    <w:rsid w:val="00F57A58"/>
    <w:rsid w:val="00F57B40"/>
    <w:rsid w:val="00F606FE"/>
    <w:rsid w:val="00F60DEB"/>
    <w:rsid w:val="00F619A7"/>
    <w:rsid w:val="00F61C6B"/>
    <w:rsid w:val="00F625A7"/>
    <w:rsid w:val="00F6287B"/>
    <w:rsid w:val="00F62A4A"/>
    <w:rsid w:val="00F636A5"/>
    <w:rsid w:val="00F643C3"/>
    <w:rsid w:val="00F64927"/>
    <w:rsid w:val="00F64CE6"/>
    <w:rsid w:val="00F65F57"/>
    <w:rsid w:val="00F66491"/>
    <w:rsid w:val="00F668A2"/>
    <w:rsid w:val="00F66925"/>
    <w:rsid w:val="00F673B8"/>
    <w:rsid w:val="00F72175"/>
    <w:rsid w:val="00F726B7"/>
    <w:rsid w:val="00F72C08"/>
    <w:rsid w:val="00F72F7C"/>
    <w:rsid w:val="00F740C0"/>
    <w:rsid w:val="00F744D8"/>
    <w:rsid w:val="00F750DA"/>
    <w:rsid w:val="00F754BC"/>
    <w:rsid w:val="00F762B9"/>
    <w:rsid w:val="00F76687"/>
    <w:rsid w:val="00F76C4D"/>
    <w:rsid w:val="00F76C9F"/>
    <w:rsid w:val="00F8044F"/>
    <w:rsid w:val="00F81659"/>
    <w:rsid w:val="00F825E5"/>
    <w:rsid w:val="00F82F06"/>
    <w:rsid w:val="00F8351B"/>
    <w:rsid w:val="00F837F6"/>
    <w:rsid w:val="00F84807"/>
    <w:rsid w:val="00F848CB"/>
    <w:rsid w:val="00F84A74"/>
    <w:rsid w:val="00F84EDA"/>
    <w:rsid w:val="00F863F2"/>
    <w:rsid w:val="00F8662B"/>
    <w:rsid w:val="00F86ECF"/>
    <w:rsid w:val="00F90272"/>
    <w:rsid w:val="00F934DC"/>
    <w:rsid w:val="00F93B42"/>
    <w:rsid w:val="00F93C3A"/>
    <w:rsid w:val="00F941F8"/>
    <w:rsid w:val="00F94BAA"/>
    <w:rsid w:val="00F94D5E"/>
    <w:rsid w:val="00F95945"/>
    <w:rsid w:val="00F97974"/>
    <w:rsid w:val="00FA06BC"/>
    <w:rsid w:val="00FA12E5"/>
    <w:rsid w:val="00FA1729"/>
    <w:rsid w:val="00FA18DE"/>
    <w:rsid w:val="00FA20C3"/>
    <w:rsid w:val="00FA2102"/>
    <w:rsid w:val="00FA2157"/>
    <w:rsid w:val="00FA3DC3"/>
    <w:rsid w:val="00FA500B"/>
    <w:rsid w:val="00FA5040"/>
    <w:rsid w:val="00FA609F"/>
    <w:rsid w:val="00FA63F8"/>
    <w:rsid w:val="00FA7169"/>
    <w:rsid w:val="00FB04CC"/>
    <w:rsid w:val="00FB1583"/>
    <w:rsid w:val="00FB199D"/>
    <w:rsid w:val="00FB2449"/>
    <w:rsid w:val="00FB2D2E"/>
    <w:rsid w:val="00FB3049"/>
    <w:rsid w:val="00FB449B"/>
    <w:rsid w:val="00FB4D65"/>
    <w:rsid w:val="00FB533F"/>
    <w:rsid w:val="00FB5A5D"/>
    <w:rsid w:val="00FB6013"/>
    <w:rsid w:val="00FB6A10"/>
    <w:rsid w:val="00FC01D3"/>
    <w:rsid w:val="00FC0FBD"/>
    <w:rsid w:val="00FC1D7A"/>
    <w:rsid w:val="00FC2346"/>
    <w:rsid w:val="00FC2611"/>
    <w:rsid w:val="00FC36BB"/>
    <w:rsid w:val="00FC4C4D"/>
    <w:rsid w:val="00FC50B6"/>
    <w:rsid w:val="00FC549F"/>
    <w:rsid w:val="00FC768C"/>
    <w:rsid w:val="00FC7D23"/>
    <w:rsid w:val="00FC7EB7"/>
    <w:rsid w:val="00FD15F6"/>
    <w:rsid w:val="00FD1F81"/>
    <w:rsid w:val="00FD32DF"/>
    <w:rsid w:val="00FD3333"/>
    <w:rsid w:val="00FD5903"/>
    <w:rsid w:val="00FD5DF9"/>
    <w:rsid w:val="00FD618D"/>
    <w:rsid w:val="00FD76EA"/>
    <w:rsid w:val="00FE0A0C"/>
    <w:rsid w:val="00FE14F8"/>
    <w:rsid w:val="00FE1BFE"/>
    <w:rsid w:val="00FE33BC"/>
    <w:rsid w:val="00FE3C40"/>
    <w:rsid w:val="00FE4E75"/>
    <w:rsid w:val="00FE5072"/>
    <w:rsid w:val="00FE53E2"/>
    <w:rsid w:val="00FE58FB"/>
    <w:rsid w:val="00FE597E"/>
    <w:rsid w:val="00FE5A51"/>
    <w:rsid w:val="00FE621B"/>
    <w:rsid w:val="00FF0051"/>
    <w:rsid w:val="00FF0982"/>
    <w:rsid w:val="00FF0F8B"/>
    <w:rsid w:val="00FF1065"/>
    <w:rsid w:val="00FF1085"/>
    <w:rsid w:val="00FF181C"/>
    <w:rsid w:val="00FF4F72"/>
    <w:rsid w:val="00FF5065"/>
    <w:rsid w:val="00FF56B6"/>
    <w:rsid w:val="00FF58CF"/>
    <w:rsid w:val="00FF638B"/>
    <w:rsid w:val="00FF66DF"/>
    <w:rsid w:val="00FF6B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725C7B-BB33-4CD2-8053-3A25E8F2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Unicode MS"/>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C53"/>
    <w:rPr>
      <w:sz w:val="24"/>
      <w:szCs w:val="24"/>
      <w:lang w:bidi="hi-IN"/>
    </w:rPr>
  </w:style>
  <w:style w:type="paragraph" w:styleId="Heading1">
    <w:name w:val="heading 1"/>
    <w:basedOn w:val="Normal"/>
    <w:next w:val="Normal"/>
    <w:link w:val="Heading1Char"/>
    <w:qFormat/>
    <w:rsid w:val="00275C53"/>
    <w:pPr>
      <w:keepNext/>
      <w:jc w:val="center"/>
      <w:outlineLvl w:val="0"/>
    </w:pPr>
    <w:rPr>
      <w:b/>
      <w:sz w:val="16"/>
      <w:szCs w:val="20"/>
    </w:rPr>
  </w:style>
  <w:style w:type="paragraph" w:styleId="Heading5">
    <w:name w:val="heading 5"/>
    <w:basedOn w:val="Normal"/>
    <w:next w:val="Normal"/>
    <w:qFormat/>
    <w:rsid w:val="00275C53"/>
    <w:pPr>
      <w:keepNext/>
      <w:jc w:val="center"/>
      <w:outlineLvl w:val="4"/>
    </w:pPr>
    <w:rPr>
      <w:b/>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75C53"/>
    <w:rPr>
      <w:color w:val="0000FF"/>
      <w:u w:val="single"/>
    </w:rPr>
  </w:style>
  <w:style w:type="paragraph" w:styleId="BodyText">
    <w:name w:val="Body Text"/>
    <w:basedOn w:val="Normal"/>
    <w:rsid w:val="00275C53"/>
    <w:pPr>
      <w:ind w:right="471"/>
      <w:jc w:val="both"/>
    </w:pPr>
    <w:rPr>
      <w:color w:val="000000"/>
    </w:rPr>
  </w:style>
  <w:style w:type="paragraph" w:styleId="Header">
    <w:name w:val="header"/>
    <w:basedOn w:val="Normal"/>
    <w:link w:val="HeaderChar"/>
    <w:uiPriority w:val="99"/>
    <w:rsid w:val="0062447A"/>
    <w:pPr>
      <w:tabs>
        <w:tab w:val="center" w:pos="4320"/>
        <w:tab w:val="right" w:pos="8640"/>
      </w:tabs>
    </w:pPr>
    <w:rPr>
      <w:lang w:val="x-none" w:eastAsia="x-none"/>
    </w:rPr>
  </w:style>
  <w:style w:type="paragraph" w:styleId="BalloonText">
    <w:name w:val="Balloon Text"/>
    <w:basedOn w:val="Normal"/>
    <w:semiHidden/>
    <w:rsid w:val="003D6F6F"/>
    <w:rPr>
      <w:rFonts w:ascii="Tahoma" w:hAnsi="Tahoma" w:cs="Tahoma"/>
      <w:sz w:val="16"/>
      <w:szCs w:val="16"/>
    </w:rPr>
  </w:style>
  <w:style w:type="character" w:customStyle="1" w:styleId="HeaderChar">
    <w:name w:val="Header Char"/>
    <w:link w:val="Header"/>
    <w:uiPriority w:val="99"/>
    <w:rsid w:val="008B4E81"/>
    <w:rPr>
      <w:sz w:val="24"/>
      <w:szCs w:val="24"/>
      <w:lang w:bidi="ar-SA"/>
    </w:rPr>
  </w:style>
  <w:style w:type="character" w:styleId="FollowedHyperlink">
    <w:name w:val="FollowedHyperlink"/>
    <w:rsid w:val="005D0106"/>
    <w:rPr>
      <w:color w:val="800080"/>
      <w:u w:val="single"/>
    </w:rPr>
  </w:style>
  <w:style w:type="character" w:customStyle="1" w:styleId="Heading1Char">
    <w:name w:val="Heading 1 Char"/>
    <w:link w:val="Heading1"/>
    <w:rsid w:val="00C07B4F"/>
    <w:rPr>
      <w:rFonts w:ascii="Arial" w:hAnsi="Arial"/>
      <w:b/>
      <w:sz w:val="16"/>
      <w:lang w:val="en-US" w:eastAsia="en-US" w:bidi="ar-SA"/>
    </w:rPr>
  </w:style>
  <w:style w:type="paragraph" w:styleId="Title">
    <w:name w:val="Title"/>
    <w:basedOn w:val="Normal"/>
    <w:link w:val="TitleChar"/>
    <w:qFormat/>
    <w:rsid w:val="00C07B4F"/>
    <w:pPr>
      <w:spacing w:line="360" w:lineRule="auto"/>
      <w:jc w:val="center"/>
    </w:pPr>
    <w:rPr>
      <w:rFonts w:eastAsia="Calibri" w:cs="Mangal"/>
      <w:b/>
      <w:bCs/>
      <w:color w:val="0000FF"/>
      <w:u w:val="single"/>
      <w:lang w:val="x-none" w:eastAsia="x-none"/>
    </w:rPr>
  </w:style>
  <w:style w:type="character" w:customStyle="1" w:styleId="TitleChar">
    <w:name w:val="Title Char"/>
    <w:link w:val="Title"/>
    <w:rsid w:val="00C07B4F"/>
    <w:rPr>
      <w:rFonts w:ascii="Arial" w:eastAsia="Calibri" w:hAnsi="Arial" w:cs="Arial"/>
      <w:b/>
      <w:bCs/>
      <w:color w:val="0000FF"/>
      <w:sz w:val="24"/>
      <w:szCs w:val="24"/>
      <w:u w:val="single"/>
    </w:rPr>
  </w:style>
  <w:style w:type="paragraph" w:styleId="NoSpacing">
    <w:name w:val="No Spacing"/>
    <w:uiPriority w:val="1"/>
    <w:qFormat/>
    <w:rsid w:val="00BF6121"/>
    <w:rPr>
      <w:sz w:val="24"/>
      <w:szCs w:val="24"/>
      <w:lang w:val="en-US" w:eastAsia="en-US"/>
    </w:rPr>
  </w:style>
  <w:style w:type="paragraph" w:styleId="ListParagraph">
    <w:name w:val="List Paragraph"/>
    <w:basedOn w:val="Normal"/>
    <w:uiPriority w:val="34"/>
    <w:qFormat/>
    <w:rsid w:val="003E7423"/>
    <w:pPr>
      <w:spacing w:after="200" w:line="276" w:lineRule="auto"/>
      <w:ind w:left="720"/>
      <w:contextualSpacing/>
    </w:pPr>
    <w:rPr>
      <w:rFonts w:ascii="Calibri" w:hAnsi="Calibri" w:cs="Mangal"/>
      <w:sz w:val="22"/>
      <w:szCs w:val="22"/>
    </w:rPr>
  </w:style>
  <w:style w:type="paragraph" w:styleId="NormalWeb">
    <w:name w:val="Normal (Web)"/>
    <w:basedOn w:val="Normal"/>
    <w:uiPriority w:val="99"/>
    <w:unhideWhenUsed/>
    <w:rsid w:val="003E7423"/>
    <w:pPr>
      <w:spacing w:before="100" w:beforeAutospacing="1" w:after="100" w:afterAutospacing="1"/>
    </w:pPr>
  </w:style>
  <w:style w:type="table" w:styleId="TableGrid">
    <w:name w:val="Table Grid"/>
    <w:basedOn w:val="TableNormal"/>
    <w:uiPriority w:val="39"/>
    <w:rsid w:val="00617D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E87065"/>
    <w:pPr>
      <w:tabs>
        <w:tab w:val="center" w:pos="4513"/>
        <w:tab w:val="right" w:pos="9026"/>
      </w:tabs>
    </w:pPr>
  </w:style>
  <w:style w:type="character" w:customStyle="1" w:styleId="FooterChar">
    <w:name w:val="Footer Char"/>
    <w:link w:val="Footer"/>
    <w:rsid w:val="00E87065"/>
    <w:rPr>
      <w:sz w:val="24"/>
      <w:szCs w:val="24"/>
      <w:lang w:val="en-US" w:eastAsia="en-US" w:bidi="ar-SA"/>
    </w:rPr>
  </w:style>
  <w:style w:type="character" w:styleId="Emphasis">
    <w:name w:val="Emphasis"/>
    <w:uiPriority w:val="20"/>
    <w:qFormat/>
    <w:rsid w:val="002471D5"/>
    <w:rPr>
      <w:i/>
      <w:iCs/>
    </w:rPr>
  </w:style>
  <w:style w:type="character" w:styleId="Strong">
    <w:name w:val="Strong"/>
    <w:uiPriority w:val="22"/>
    <w:qFormat/>
    <w:rsid w:val="002471D5"/>
    <w:rPr>
      <w:b/>
      <w:bCs/>
    </w:rPr>
  </w:style>
  <w:style w:type="paragraph" w:customStyle="1" w:styleId="Default">
    <w:name w:val="Default"/>
    <w:rsid w:val="00ED322A"/>
    <w:pPr>
      <w:autoSpaceDE w:val="0"/>
      <w:autoSpaceDN w:val="0"/>
      <w:adjustRightInd w:val="0"/>
    </w:pPr>
    <w:rPr>
      <w:rFonts w:eastAsia="Calibri" w:cs="Arial"/>
      <w:color w:val="000000"/>
      <w:sz w:val="24"/>
      <w:szCs w:val="24"/>
      <w:lang w:eastAsia="en-US" w:bidi="hi-IN"/>
    </w:rPr>
  </w:style>
  <w:style w:type="character" w:styleId="CommentReference">
    <w:name w:val="annotation reference"/>
    <w:uiPriority w:val="99"/>
    <w:unhideWhenUsed/>
    <w:rsid w:val="00ED322A"/>
    <w:rPr>
      <w:sz w:val="16"/>
      <w:szCs w:val="16"/>
    </w:rPr>
  </w:style>
  <w:style w:type="paragraph" w:styleId="CommentText">
    <w:name w:val="annotation text"/>
    <w:basedOn w:val="Normal"/>
    <w:link w:val="CommentTextChar"/>
    <w:uiPriority w:val="99"/>
    <w:unhideWhenUsed/>
    <w:rsid w:val="00ED322A"/>
    <w:pPr>
      <w:spacing w:after="200" w:line="276" w:lineRule="auto"/>
    </w:pPr>
    <w:rPr>
      <w:rFonts w:ascii="Calibri" w:eastAsia="Calibri" w:hAnsi="Calibri" w:cs="Mangal"/>
      <w:sz w:val="20"/>
      <w:szCs w:val="18"/>
    </w:rPr>
  </w:style>
  <w:style w:type="character" w:customStyle="1" w:styleId="CommentTextChar">
    <w:name w:val="Comment Text Char"/>
    <w:link w:val="CommentText"/>
    <w:uiPriority w:val="99"/>
    <w:rsid w:val="00ED322A"/>
    <w:rPr>
      <w:rFonts w:ascii="Calibri" w:eastAsia="Calibri" w:hAnsi="Calibri" w:cs="Mangal"/>
      <w:szCs w:val="18"/>
      <w:lang w:eastAsia="en-US"/>
    </w:rPr>
  </w:style>
  <w:style w:type="paragraph" w:customStyle="1" w:styleId="Body">
    <w:name w:val="Body"/>
    <w:rsid w:val="00A43ADC"/>
    <w:pPr>
      <w:pBdr>
        <w:top w:val="nil"/>
        <w:left w:val="nil"/>
        <w:bottom w:val="nil"/>
        <w:right w:val="nil"/>
        <w:between w:val="nil"/>
        <w:bar w:val="nil"/>
      </w:pBdr>
    </w:pPr>
    <w:rPr>
      <w:rFonts w:ascii="Helvetica" w:eastAsia="Arial Unicode MS" w:hAnsi="Arial Unicode MS"/>
      <w:color w:val="000000"/>
      <w:sz w:val="22"/>
      <w:szCs w:val="22"/>
      <w:bdr w:val="nil"/>
      <w:lang w:val="en-US"/>
    </w:rPr>
  </w:style>
  <w:style w:type="paragraph" w:customStyle="1" w:styleId="p1">
    <w:name w:val="p1"/>
    <w:basedOn w:val="Normal"/>
    <w:uiPriority w:val="99"/>
    <w:semiHidden/>
    <w:rsid w:val="00387251"/>
    <w:pPr>
      <w:spacing w:before="100" w:beforeAutospacing="1" w:after="100" w:afterAutospacing="1"/>
    </w:pPr>
    <w:rPr>
      <w:rFonts w:ascii="Calibri" w:eastAsia="Calibri" w:hAnsi="Calibri" w:cs="Calibri"/>
      <w:sz w:val="22"/>
      <w:szCs w:val="22"/>
    </w:rPr>
  </w:style>
  <w:style w:type="character" w:customStyle="1" w:styleId="s1">
    <w:name w:val="s1"/>
    <w:rsid w:val="00387251"/>
  </w:style>
  <w:style w:type="character" w:customStyle="1" w:styleId="s2">
    <w:name w:val="s2"/>
    <w:rsid w:val="00387251"/>
  </w:style>
  <w:style w:type="character" w:customStyle="1" w:styleId="s6">
    <w:name w:val="s6"/>
    <w:rsid w:val="00387251"/>
  </w:style>
  <w:style w:type="character" w:customStyle="1" w:styleId="contentpasted1">
    <w:name w:val="contentpasted1"/>
    <w:basedOn w:val="DefaultParagraphFont"/>
    <w:rsid w:val="001D3A67"/>
  </w:style>
  <w:style w:type="paragraph" w:customStyle="1" w:styleId="footnote">
    <w:name w:val="footnote"/>
    <w:basedOn w:val="Normal"/>
    <w:rsid w:val="006E68B0"/>
    <w:pPr>
      <w:spacing w:before="100" w:beforeAutospacing="1" w:after="100" w:afterAutospacing="1"/>
    </w:pPr>
    <w:rPr>
      <w:rFonts w:ascii="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423">
      <w:bodyDiv w:val="1"/>
      <w:marLeft w:val="0"/>
      <w:marRight w:val="0"/>
      <w:marTop w:val="0"/>
      <w:marBottom w:val="0"/>
      <w:divBdr>
        <w:top w:val="none" w:sz="0" w:space="0" w:color="auto"/>
        <w:left w:val="none" w:sz="0" w:space="0" w:color="auto"/>
        <w:bottom w:val="none" w:sz="0" w:space="0" w:color="auto"/>
        <w:right w:val="none" w:sz="0" w:space="0" w:color="auto"/>
      </w:divBdr>
    </w:div>
    <w:div w:id="167446749">
      <w:bodyDiv w:val="1"/>
      <w:marLeft w:val="0"/>
      <w:marRight w:val="0"/>
      <w:marTop w:val="0"/>
      <w:marBottom w:val="0"/>
      <w:divBdr>
        <w:top w:val="none" w:sz="0" w:space="0" w:color="auto"/>
        <w:left w:val="none" w:sz="0" w:space="0" w:color="auto"/>
        <w:bottom w:val="none" w:sz="0" w:space="0" w:color="auto"/>
        <w:right w:val="none" w:sz="0" w:space="0" w:color="auto"/>
      </w:divBdr>
    </w:div>
    <w:div w:id="301469899">
      <w:bodyDiv w:val="1"/>
      <w:marLeft w:val="0"/>
      <w:marRight w:val="0"/>
      <w:marTop w:val="0"/>
      <w:marBottom w:val="0"/>
      <w:divBdr>
        <w:top w:val="none" w:sz="0" w:space="0" w:color="auto"/>
        <w:left w:val="none" w:sz="0" w:space="0" w:color="auto"/>
        <w:bottom w:val="none" w:sz="0" w:space="0" w:color="auto"/>
        <w:right w:val="none" w:sz="0" w:space="0" w:color="auto"/>
      </w:divBdr>
    </w:div>
    <w:div w:id="361437324">
      <w:bodyDiv w:val="1"/>
      <w:marLeft w:val="0"/>
      <w:marRight w:val="0"/>
      <w:marTop w:val="0"/>
      <w:marBottom w:val="0"/>
      <w:divBdr>
        <w:top w:val="none" w:sz="0" w:space="0" w:color="auto"/>
        <w:left w:val="none" w:sz="0" w:space="0" w:color="auto"/>
        <w:bottom w:val="none" w:sz="0" w:space="0" w:color="auto"/>
        <w:right w:val="none" w:sz="0" w:space="0" w:color="auto"/>
      </w:divBdr>
    </w:div>
    <w:div w:id="651107235">
      <w:bodyDiv w:val="1"/>
      <w:marLeft w:val="0"/>
      <w:marRight w:val="0"/>
      <w:marTop w:val="0"/>
      <w:marBottom w:val="0"/>
      <w:divBdr>
        <w:top w:val="none" w:sz="0" w:space="0" w:color="auto"/>
        <w:left w:val="none" w:sz="0" w:space="0" w:color="auto"/>
        <w:bottom w:val="none" w:sz="0" w:space="0" w:color="auto"/>
        <w:right w:val="none" w:sz="0" w:space="0" w:color="auto"/>
      </w:divBdr>
      <w:divsChild>
        <w:div w:id="8257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770063">
      <w:bodyDiv w:val="1"/>
      <w:marLeft w:val="0"/>
      <w:marRight w:val="0"/>
      <w:marTop w:val="0"/>
      <w:marBottom w:val="0"/>
      <w:divBdr>
        <w:top w:val="none" w:sz="0" w:space="0" w:color="auto"/>
        <w:left w:val="none" w:sz="0" w:space="0" w:color="auto"/>
        <w:bottom w:val="none" w:sz="0" w:space="0" w:color="auto"/>
        <w:right w:val="none" w:sz="0" w:space="0" w:color="auto"/>
      </w:divBdr>
    </w:div>
    <w:div w:id="889655872">
      <w:bodyDiv w:val="1"/>
      <w:marLeft w:val="0"/>
      <w:marRight w:val="0"/>
      <w:marTop w:val="0"/>
      <w:marBottom w:val="0"/>
      <w:divBdr>
        <w:top w:val="none" w:sz="0" w:space="0" w:color="auto"/>
        <w:left w:val="none" w:sz="0" w:space="0" w:color="auto"/>
        <w:bottom w:val="none" w:sz="0" w:space="0" w:color="auto"/>
        <w:right w:val="none" w:sz="0" w:space="0" w:color="auto"/>
      </w:divBdr>
    </w:div>
    <w:div w:id="1051230009">
      <w:bodyDiv w:val="1"/>
      <w:marLeft w:val="0"/>
      <w:marRight w:val="0"/>
      <w:marTop w:val="0"/>
      <w:marBottom w:val="0"/>
      <w:divBdr>
        <w:top w:val="none" w:sz="0" w:space="0" w:color="auto"/>
        <w:left w:val="none" w:sz="0" w:space="0" w:color="auto"/>
        <w:bottom w:val="none" w:sz="0" w:space="0" w:color="auto"/>
        <w:right w:val="none" w:sz="0" w:space="0" w:color="auto"/>
      </w:divBdr>
    </w:div>
    <w:div w:id="1058673440">
      <w:bodyDiv w:val="1"/>
      <w:marLeft w:val="0"/>
      <w:marRight w:val="0"/>
      <w:marTop w:val="0"/>
      <w:marBottom w:val="0"/>
      <w:divBdr>
        <w:top w:val="none" w:sz="0" w:space="0" w:color="auto"/>
        <w:left w:val="none" w:sz="0" w:space="0" w:color="auto"/>
        <w:bottom w:val="none" w:sz="0" w:space="0" w:color="auto"/>
        <w:right w:val="none" w:sz="0" w:space="0" w:color="auto"/>
      </w:divBdr>
    </w:div>
    <w:div w:id="1210846389">
      <w:bodyDiv w:val="1"/>
      <w:marLeft w:val="0"/>
      <w:marRight w:val="0"/>
      <w:marTop w:val="0"/>
      <w:marBottom w:val="0"/>
      <w:divBdr>
        <w:top w:val="none" w:sz="0" w:space="0" w:color="auto"/>
        <w:left w:val="none" w:sz="0" w:space="0" w:color="auto"/>
        <w:bottom w:val="none" w:sz="0" w:space="0" w:color="auto"/>
        <w:right w:val="none" w:sz="0" w:space="0" w:color="auto"/>
      </w:divBdr>
      <w:divsChild>
        <w:div w:id="194303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382952">
      <w:bodyDiv w:val="1"/>
      <w:marLeft w:val="0"/>
      <w:marRight w:val="0"/>
      <w:marTop w:val="0"/>
      <w:marBottom w:val="0"/>
      <w:divBdr>
        <w:top w:val="none" w:sz="0" w:space="0" w:color="auto"/>
        <w:left w:val="none" w:sz="0" w:space="0" w:color="auto"/>
        <w:bottom w:val="none" w:sz="0" w:space="0" w:color="auto"/>
        <w:right w:val="none" w:sz="0" w:space="0" w:color="auto"/>
      </w:divBdr>
    </w:div>
    <w:div w:id="20193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ebsite.rbi.org.in/hi/web/rbi/-/notifications/foreign-exchange-management-debt-instruments-regulations-2019-12099" TargetMode="External"/><Relationship Id="rId13" Type="http://schemas.openxmlformats.org/officeDocument/2006/relationships/hyperlink" Target="https://website.rbi.org.in/hi/web/rbi/-/notifications/transactions-in-credit-default-swap-cds-by-foreign-portfolio-investors-operational-instructions-12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site.rbi.org.in/hi/web/rbi/-/master-direction-reserve-bank-of-india-non-resident-investment-in-debt-instruments-directions-2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ite.rbi.org.in/hi/web/rbi/-/master-direction-reserve-bank-of-india-non-resident-investment-in-debt-instruments-directions-202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ebsite.rbi.org.in/hi/web/rbi/-/notifications/limits-for-investment-in-debt-and-sale-of-credit-default-swaps-by-foreign-portfolio-investors-fpis-" TargetMode="External"/><Relationship Id="rId4" Type="http://schemas.openxmlformats.org/officeDocument/2006/relationships/settings" Target="settings.xml"/><Relationship Id="rId9" Type="http://schemas.openxmlformats.org/officeDocument/2006/relationships/hyperlink" Target="https://website.rbi.org.in/hi/web/rbi/-/notifications/transactions-in-credit-default-swap-cds-by-foreign-portfolio-investors-operational-instructions-1222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3FDE8-959D-44B1-B1BC-1C1A274D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3797</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ckkadam</dc:creator>
  <cp:keywords/>
  <cp:lastModifiedBy>Website Content</cp:lastModifiedBy>
  <cp:revision>2</cp:revision>
  <cp:lastPrinted>2025-05-23T16:45:00Z</cp:lastPrinted>
  <dcterms:created xsi:type="dcterms:W3CDTF">2025-05-23T16:51:00Z</dcterms:created>
  <dcterms:modified xsi:type="dcterms:W3CDTF">2025-05-23T16:51:00Z</dcterms:modified>
</cp:coreProperties>
</file>