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3933F6" w:rsidTr="004C05B1">
        <w:tc>
          <w:tcPr>
            <w:tcW w:w="6350" w:type="dxa"/>
          </w:tcPr>
          <w:p w:rsidR="002C40B2" w:rsidRPr="007F4D6C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4C05B1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36B63D" wp14:editId="46FA248A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558AEEF" wp14:editId="363BB069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F65879" w:rsidRDefault="00F65879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20"/>
          <w:szCs w:val="20"/>
          <w:lang w:bidi="hi-IN"/>
        </w:rPr>
      </w:pPr>
    </w:p>
    <w:p w:rsidR="003933F6" w:rsidRPr="003933F6" w:rsidRDefault="00040F72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color w:val="000000"/>
          <w:sz w:val="20"/>
          <w:szCs w:val="20"/>
          <w:lang w:bidi="hi-IN"/>
        </w:rPr>
        <w:t>January 0</w:t>
      </w:r>
      <w:r w:rsidR="00AA0B0F">
        <w:rPr>
          <w:rFonts w:ascii="Arial" w:eastAsia="Arial" w:hAnsi="Arial" w:cs="Arial"/>
          <w:color w:val="000000"/>
          <w:sz w:val="20"/>
          <w:szCs w:val="20"/>
          <w:lang w:bidi="hi-IN"/>
        </w:rPr>
        <w:t>9</w:t>
      </w:r>
      <w:r w:rsidR="003933F6" w:rsidRPr="003933F6"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, 2018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Money Ma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rket Operations as on January 0</w:t>
      </w:r>
      <w:r w:rsidR="00AA0B0F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, 2018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lang w:bidi="hi-IN"/>
        </w:rPr>
        <w:t xml:space="preserve">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18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                                                                                               (Amount in Rupees billion, Rate in Per cent)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1537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tbl>
      <w:tblPr>
        <w:tblStyle w:val="TableGrid1"/>
        <w:tblW w:w="9197" w:type="dxa"/>
        <w:jc w:val="center"/>
        <w:tblInd w:w="-170" w:type="dxa"/>
        <w:tblCellMar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3933F6" w:rsidRPr="003933F6" w:rsidTr="007726AA">
        <w:trPr>
          <w:trHeight w:val="432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u w:val="single" w:color="000000"/>
                <w:lang w:bidi="hi-IN"/>
              </w:rPr>
              <w:t>MONEY MARKETS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Volume </w:t>
            </w:r>
          </w:p>
          <w:p w:rsidR="003933F6" w:rsidRPr="003933F6" w:rsidRDefault="003933F6" w:rsidP="003933F6">
            <w:pPr>
              <w:spacing w:line="259" w:lineRule="auto"/>
              <w:ind w:right="13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(One Leg)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07" w:firstLine="1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Weighted Average Rate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Range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163050" w:rsidRPr="003933F6" w:rsidTr="007726AA">
        <w:trPr>
          <w:trHeight w:val="228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tabs>
                <w:tab w:val="center" w:pos="288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Overnight Segment (I+II+III+IV)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1,912.80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4.00-6.05</w:t>
            </w:r>
          </w:p>
        </w:tc>
      </w:tr>
      <w:tr w:rsidR="00163050" w:rsidRPr="003933F6" w:rsidTr="007726AA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tabs>
                <w:tab w:val="center" w:pos="144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 Call Money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163.90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4.80-6.05</w:t>
            </w:r>
          </w:p>
        </w:tc>
      </w:tr>
      <w:tr w:rsidR="00163050" w:rsidRPr="003933F6" w:rsidTr="007726AA">
        <w:trPr>
          <w:trHeight w:val="436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2258BB">
            <w:pPr>
              <w:spacing w:line="259" w:lineRule="auto"/>
              <w:ind w:right="41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II. </w:t>
            </w:r>
            <w:proofErr w:type="spellStart"/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Collateralised</w:t>
            </w:r>
            <w:proofErr w:type="spellEnd"/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Lending Obligation (CBLO)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1,264.24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5.75-5.94</w:t>
            </w:r>
          </w:p>
        </w:tc>
      </w:tr>
      <w:tr w:rsidR="00163050" w:rsidRPr="003933F6" w:rsidTr="00B93828">
        <w:trPr>
          <w:trHeight w:val="238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Market Repo    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484.67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4.00-6.05</w:t>
            </w:r>
          </w:p>
        </w:tc>
      </w:tr>
      <w:tr w:rsidR="00163050" w:rsidRPr="003933F6" w:rsidTr="00B93828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63050" w:rsidRPr="003933F6" w:rsidTr="00B93828">
        <w:trPr>
          <w:trHeight w:val="226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B.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Term Segment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050" w:rsidRPr="003933F6" w:rsidTr="007726AA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Notice Money**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5.25-6.00</w:t>
            </w:r>
          </w:p>
        </w:tc>
      </w:tr>
      <w:tr w:rsidR="00163050" w:rsidRPr="003933F6" w:rsidTr="007726AA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Term Money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@@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5.95-7.10</w:t>
            </w:r>
          </w:p>
        </w:tc>
      </w:tr>
      <w:tr w:rsidR="00163050" w:rsidRPr="003933F6" w:rsidTr="007726AA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CBLO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63050" w:rsidRPr="003933F6" w:rsidTr="007726AA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Market Repo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5.50-6.20</w:t>
            </w:r>
          </w:p>
        </w:tc>
      </w:tr>
      <w:tr w:rsidR="00163050" w:rsidRPr="003933F6" w:rsidTr="007726AA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50" w:rsidRPr="003933F6" w:rsidRDefault="00163050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3050" w:rsidRPr="00C37E2E" w:rsidRDefault="00163050" w:rsidP="00BA1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42" w:type="dxa"/>
        <w:tblInd w:w="-92" w:type="dxa"/>
        <w:tblLook w:val="04A0" w:firstRow="1" w:lastRow="0" w:firstColumn="1" w:lastColumn="0" w:noHBand="0" w:noVBand="1"/>
      </w:tblPr>
      <w:tblGrid>
        <w:gridCol w:w="391"/>
        <w:gridCol w:w="3099"/>
        <w:gridCol w:w="1303"/>
        <w:gridCol w:w="788"/>
        <w:gridCol w:w="1332"/>
        <w:gridCol w:w="1308"/>
        <w:gridCol w:w="1021"/>
      </w:tblGrid>
      <w:tr w:rsidR="003933F6" w:rsidRPr="003933F6" w:rsidTr="00AC2605">
        <w:trPr>
          <w:trHeight w:val="641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7726A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  <w:lang w:bidi="hi-IN"/>
              </w:rPr>
              <w:t>RBI OPERATIONS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20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80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Auction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Tenor (Days)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9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Maturity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Amount </w:t>
            </w:r>
          </w:p>
          <w:p w:rsidR="003933F6" w:rsidRPr="003933F6" w:rsidRDefault="003933F6" w:rsidP="003933F6">
            <w:pPr>
              <w:spacing w:line="259" w:lineRule="auto"/>
              <w:ind w:left="12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Outstanding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Current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3933F6" w:rsidRPr="003933F6" w:rsidRDefault="003933F6" w:rsidP="003933F6">
            <w:pPr>
              <w:spacing w:line="259" w:lineRule="auto"/>
              <w:ind w:left="16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Rate/Cut </w:t>
            </w:r>
          </w:p>
          <w:p w:rsidR="003933F6" w:rsidRPr="003933F6" w:rsidRDefault="003933F6" w:rsidP="003933F6">
            <w:pPr>
              <w:spacing w:line="259" w:lineRule="auto"/>
              <w:ind w:right="16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off Rate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3933F6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3F6" w:rsidRPr="003933F6" w:rsidRDefault="003933F6" w:rsidP="002258BB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Liquidity Adjustment Facility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right="1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ab/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A11105" w:rsidRPr="003933F6" w:rsidTr="00AC2605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3933F6" w:rsidRDefault="00AC2605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3933F6" w:rsidRDefault="00A11105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(i)   Repo  (Fixed  Rate)        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C37E2E" w:rsidRDefault="00A11105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C37E2E" w:rsidRDefault="00A11105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C37E2E" w:rsidRDefault="00A11105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C37E2E" w:rsidRDefault="00A11105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105" w:rsidRPr="00C37E2E" w:rsidRDefault="00A11105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3214A8" w:rsidRPr="003933F6" w:rsidTr="00AC260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AC2605">
            <w:pPr>
              <w:spacing w:line="259" w:lineRule="auto"/>
              <w:ind w:left="11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 Repo  (Variable Rate)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215.05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3214A8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633009">
            <w:pPr>
              <w:spacing w:line="259" w:lineRule="auto"/>
              <w:ind w:left="5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3214A8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3214A8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3933F6" w:rsidRDefault="003214A8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A8" w:rsidRPr="00C37E2E" w:rsidRDefault="003214A8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(iii)  Reverse Repo  (Fixed  Rate)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86.62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(iv)  Reverse Repo  (Variable Rate)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13/12/2017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300.50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62.44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02/02/2018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B0347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206.74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05/02/2018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22/01/2018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3B0347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3933F6" w:rsidRDefault="003B034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47" w:rsidRPr="00C37E2E" w:rsidRDefault="003B0347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965230" w:rsidRPr="003933F6" w:rsidTr="00AC2605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BA1C21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Marginal Standing Facility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       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C37E2E" w:rsidRDefault="00965230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C37E2E" w:rsidRDefault="00965230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C37E2E" w:rsidRDefault="00965230" w:rsidP="00A111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C37E2E" w:rsidRDefault="00965230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C37E2E" w:rsidRDefault="00965230" w:rsidP="00A11105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7E2E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65230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E.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Standing Liquidity Facility Availed from RBI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$</w:t>
            </w:r>
            <w:r w:rsidRPr="003933F6">
              <w:rPr>
                <w:rFonts w:ascii="Arial" w:eastAsia="Arial" w:hAnsi="Arial" w:cs="Arial"/>
                <w:i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5C463A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</w:tr>
    </w:tbl>
    <w:p w:rsidR="003933F6" w:rsidRPr="003933F6" w:rsidRDefault="003933F6" w:rsidP="00F65879">
      <w:pPr>
        <w:spacing w:after="59" w:line="259" w:lineRule="auto"/>
        <w:ind w:right="321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</w:p>
    <w:p w:rsidR="003933F6" w:rsidRPr="003933F6" w:rsidRDefault="003933F6" w:rsidP="00F65879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  <w:t>RESERVE POSITION</w:t>
      </w:r>
      <w:r w:rsidR="007726AA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vertAlign w:val="superscript"/>
          <w:lang w:bidi="hi-IN"/>
        </w:rPr>
        <w:t>@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u w:color="000000"/>
          <w:lang w:bidi="hi-IN"/>
        </w:rPr>
        <w:t xml:space="preserve">  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ab/>
        <w:t xml:space="preserve">  </w:t>
      </w:r>
    </w:p>
    <w:tbl>
      <w:tblPr>
        <w:tblStyle w:val="TableGrid1"/>
        <w:tblW w:w="9288" w:type="dxa"/>
        <w:jc w:val="center"/>
        <w:tblInd w:w="-14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3933F6" w:rsidRPr="003933F6" w:rsidTr="00F65879">
        <w:trPr>
          <w:trHeight w:val="30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F.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Cash Reserves Position of Scheduled Commercial Banks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B96134" w:rsidRPr="003933F6" w:rsidTr="00F65879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(i) Cash balances with RBI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>#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AB759D">
            <w:pPr>
              <w:spacing w:line="259" w:lineRule="auto"/>
              <w:ind w:left="52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AB759D"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4</w:t>
            </w: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AB759D" w:rsidRDefault="00AB759D" w:rsidP="00AB759D">
            <w:pPr>
              <w:ind w:right="86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B759D">
              <w:rPr>
                <w:rFonts w:ascii="Arial" w:hAnsi="Arial" w:cs="Arial"/>
                <w:sz w:val="18"/>
                <w:szCs w:val="18"/>
              </w:rPr>
              <w:t>4,449.87</w:t>
            </w:r>
          </w:p>
        </w:tc>
      </w:tr>
      <w:tr w:rsidR="00B96134" w:rsidRPr="003933F6" w:rsidTr="00F65879">
        <w:trPr>
          <w:trHeight w:val="2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Average daily cash reserve requirement for the fortnight ending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B96134">
            <w:pPr>
              <w:spacing w:line="259" w:lineRule="auto"/>
              <w:ind w:right="41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05,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AB759D" w:rsidRDefault="00AB759D" w:rsidP="00AB759D">
            <w:pPr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759D">
              <w:rPr>
                <w:rFonts w:ascii="Arial" w:hAnsi="Arial" w:cs="Arial"/>
                <w:sz w:val="18"/>
                <w:szCs w:val="18"/>
              </w:rPr>
              <w:t>4,527.29</w:t>
            </w:r>
          </w:p>
        </w:tc>
      </w:tr>
      <w:tr w:rsidR="00B96134" w:rsidRPr="003933F6" w:rsidTr="00F65879">
        <w:trPr>
          <w:trHeight w:val="26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G.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Government of India Surplus Cash Balance Reckoned for Auction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 xml:space="preserve"> ¥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AB759D" w:rsidRDefault="00B96134" w:rsidP="00AB759D">
            <w:pPr>
              <w:spacing w:line="259" w:lineRule="auto"/>
              <w:ind w:right="42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AB759D"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8</w:t>
            </w:r>
            <w:r w:rsidRPr="00AB759D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134" w:rsidRPr="00AB759D" w:rsidRDefault="00AB759D" w:rsidP="00AB759D">
            <w:pPr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759D">
              <w:rPr>
                <w:rFonts w:ascii="Arial" w:hAnsi="Arial" w:cs="Arial"/>
                <w:sz w:val="18"/>
                <w:szCs w:val="18"/>
              </w:rPr>
              <w:t>444.05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540" w:hanging="398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@ Based on Reserve Bank of India (RBI) / Clearing Corporation of India Limited (CCIL) / Fixed Income Money Market and Derivatives Association of India (FIMMDA) Data.</w:t>
      </w:r>
      <w:r w:rsidRPr="003933F6">
        <w:rPr>
          <w:rFonts w:ascii="Arial" w:eastAsia="Arial" w:hAnsi="Arial" w:cs="Arial"/>
          <w:i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-  Not Applicable / No Transaction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** Relates to uncollateralized transactions of 2 to 14 days tenor.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@@ Relates to uncollateralized transactions of 15 days to one year tenor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# </w:t>
      </w:r>
      <w:proofErr w:type="gramStart"/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>The</w:t>
      </w:r>
      <w:proofErr w:type="gramEnd"/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figure for the cash balances with RBI on Sunday is same as that of the previous day (Saturday).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$ Includes refinance facilities extended by RBI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Default="003933F6" w:rsidP="003933F6">
      <w:pPr>
        <w:spacing w:after="11" w:line="248" w:lineRule="auto"/>
        <w:ind w:left="-5" w:hanging="10"/>
        <w:rPr>
          <w:rFonts w:ascii="Arial" w:hAnsi="Arial" w:cs="Arial"/>
          <w:color w:val="000000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¥ As per the Press Release No. 2014-2015/1971 dated March 19, 2015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p w:rsidR="003933F6" w:rsidRPr="003933F6" w:rsidRDefault="003933F6" w:rsidP="003933F6">
      <w:pPr>
        <w:spacing w:line="238" w:lineRule="auto"/>
        <w:ind w:right="249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eastAsia="Arial Unicode MS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7726AA" w:rsidP="003933F6">
      <w:pPr>
        <w:keepNext/>
        <w:keepLines/>
        <w:spacing w:line="259" w:lineRule="auto"/>
        <w:ind w:left="7200"/>
        <w:jc w:val="center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       </w:t>
      </w:r>
      <w:proofErr w:type="spellStart"/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>Ajit</w:t>
      </w:r>
      <w:proofErr w:type="spellEnd"/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Prasad</w:t>
      </w:r>
    </w:p>
    <w:p w:rsidR="003933F6" w:rsidRPr="003933F6" w:rsidRDefault="00040F72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b/>
          <w:color w:val="000000"/>
          <w:szCs w:val="20"/>
          <w:lang w:bidi="hi-IN"/>
        </w:rPr>
        <w:t>Press Release: 2017-2018/18</w:t>
      </w:r>
      <w:r w:rsidR="00787E8A">
        <w:rPr>
          <w:rFonts w:ascii="Arial" w:eastAsia="Arial" w:hAnsi="Arial" w:cs="Arial"/>
          <w:b/>
          <w:color w:val="000000"/>
          <w:szCs w:val="20"/>
          <w:lang w:bidi="hi-IN"/>
        </w:rPr>
        <w:t>7</w:t>
      </w:r>
      <w:r w:rsidR="00096119">
        <w:rPr>
          <w:rFonts w:ascii="Arial" w:eastAsia="Arial" w:hAnsi="Arial" w:cs="Arial"/>
          <w:b/>
          <w:color w:val="000000"/>
          <w:szCs w:val="20"/>
          <w:lang w:bidi="hi-IN"/>
        </w:rPr>
        <w:t>5</w:t>
      </w:r>
      <w:r w:rsidR="003933F6" w:rsidRPr="003933F6">
        <w:rPr>
          <w:rFonts w:ascii="Arial" w:eastAsia="Arial" w:hAnsi="Arial" w:cs="Arial"/>
          <w:b/>
          <w:color w:val="000000"/>
          <w:szCs w:val="20"/>
          <w:lang w:bidi="hi-IN"/>
        </w:rPr>
        <w:t xml:space="preserve">                                                  </w:t>
      </w:r>
      <w:r w:rsidR="003933F6" w:rsidRPr="003933F6">
        <w:rPr>
          <w:rFonts w:ascii="Arial" w:eastAsia="Arial" w:hAnsi="Arial" w:cs="Arial"/>
          <w:color w:val="000000"/>
          <w:szCs w:val="20"/>
          <w:lang w:bidi="hi-IN"/>
        </w:rPr>
        <w:t xml:space="preserve">       Assistant Adviser </w:t>
      </w:r>
      <w:r w:rsidR="003933F6"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36"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3612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ab/>
      </w:r>
      <w:r w:rsidRPr="003933F6">
        <w:rPr>
          <w:rFonts w:ascii="Arial" w:hAnsi="Arial" w:cs="Arial"/>
          <w:color w:val="000000"/>
          <w:sz w:val="9"/>
          <w:szCs w:val="20"/>
          <w:vertAlign w:val="subscript"/>
          <w:lang w:bidi="hi-IN"/>
        </w:rPr>
        <w:t xml:space="preserve"> </w:t>
      </w:r>
    </w:p>
    <w:p w:rsidR="00484434" w:rsidRPr="003933F6" w:rsidRDefault="00484434" w:rsidP="003933F6">
      <w:pPr>
        <w:spacing w:after="39" w:line="366" w:lineRule="auto"/>
        <w:ind w:left="2095" w:firstLine="522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51D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119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050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5E5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8BB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4A8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0347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5B1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00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85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6AA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E8A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26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4D6C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230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05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0F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59D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605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75A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134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B1B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2EA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DEC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879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9FB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ockticker"/>
  <w:smartTagType w:namespaceuri="urn:schemas-microsoft-com:office:cs:smarttags" w:name="NumConv6p0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8E38-9E6C-441C-A7ED-A10A0CA3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3267</Characters>
  <Application>Microsoft Office Word</Application>
  <DocSecurity>0</DocSecurity>
  <Lines>408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3529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20</cp:revision>
  <cp:lastPrinted>2018-01-08T07:36:00Z</cp:lastPrinted>
  <dcterms:created xsi:type="dcterms:W3CDTF">2018-01-08T07:36:00Z</dcterms:created>
  <dcterms:modified xsi:type="dcterms:W3CDTF">2018-01-08T15:44:00Z</dcterms:modified>
</cp:coreProperties>
</file>