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550"/>
      </w:tblGrid>
      <w:tr w:rsidR="002C40B2" w:rsidRPr="003933F6" w:rsidTr="00B87E72">
        <w:trPr>
          <w:jc w:val="center"/>
        </w:trPr>
        <w:tc>
          <w:tcPr>
            <w:tcW w:w="6350" w:type="dxa"/>
          </w:tcPr>
          <w:p w:rsidR="002C40B2" w:rsidRPr="00C60046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55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B87E72">
        <w:trPr>
          <w:jc w:val="center"/>
        </w:trPr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5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3B23C4EA" wp14:editId="66462597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01CEFD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2C1CF0DE" wp14:editId="6D513469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3933F6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3933F6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B87E72" w:rsidRDefault="00B87E72" w:rsidP="00A92C74">
      <w:pPr>
        <w:spacing w:line="365" w:lineRule="auto"/>
        <w:ind w:left="2196" w:firstLine="5331"/>
        <w:rPr>
          <w:rFonts w:ascii="Arial" w:eastAsia="Arial" w:hAnsi="Arial" w:cs="Arial"/>
          <w:sz w:val="20"/>
        </w:rPr>
      </w:pPr>
    </w:p>
    <w:p w:rsidR="00A92C74" w:rsidRDefault="00A92C74" w:rsidP="00A92C74">
      <w:pPr>
        <w:spacing w:line="365" w:lineRule="auto"/>
        <w:ind w:left="2196" w:firstLine="5331"/>
      </w:pPr>
      <w:r>
        <w:rPr>
          <w:rFonts w:ascii="Arial" w:eastAsia="Arial" w:hAnsi="Arial" w:cs="Arial"/>
          <w:sz w:val="20"/>
        </w:rPr>
        <w:t xml:space="preserve">January </w:t>
      </w:r>
      <w:r w:rsidR="005112BB">
        <w:rPr>
          <w:rFonts w:ascii="Arial" w:eastAsia="Arial" w:hAnsi="Arial" w:cs="Arial"/>
          <w:sz w:val="20"/>
        </w:rPr>
        <w:t>22</w:t>
      </w:r>
      <w:r>
        <w:rPr>
          <w:rFonts w:ascii="Arial" w:eastAsia="Arial" w:hAnsi="Arial" w:cs="Arial"/>
          <w:sz w:val="20"/>
        </w:rPr>
        <w:t xml:space="preserve">, 2018 </w:t>
      </w:r>
      <w:r>
        <w:rPr>
          <w:rFonts w:ascii="Arial" w:eastAsia="Arial" w:hAnsi="Arial" w:cs="Arial"/>
          <w:b/>
          <w:sz w:val="20"/>
        </w:rPr>
        <w:t xml:space="preserve">Money Market Operations as on January </w:t>
      </w:r>
      <w:r w:rsidR="00C60046">
        <w:rPr>
          <w:rFonts w:ascii="Arial" w:eastAsia="Arial" w:hAnsi="Arial" w:cs="Arial"/>
          <w:b/>
          <w:sz w:val="20"/>
        </w:rPr>
        <w:t>20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A92C74" w:rsidRDefault="00A92C74" w:rsidP="00A92C74">
      <w:pPr>
        <w:ind w:right="51"/>
        <w:jc w:val="right"/>
      </w:pP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pPr w:vertAnchor="text" w:tblpX="-62" w:tblpY="48"/>
        <w:tblOverlap w:val="never"/>
        <w:tblW w:w="9197" w:type="dxa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0"/>
        <w:gridCol w:w="4244"/>
        <w:gridCol w:w="1572"/>
        <w:gridCol w:w="1620"/>
        <w:gridCol w:w="1351"/>
      </w:tblGrid>
      <w:tr w:rsidR="00A92C74" w:rsidTr="00524C43">
        <w:trPr>
          <w:trHeight w:val="425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74" w:rsidRDefault="00A92C74" w:rsidP="00524C43">
            <w:pPr>
              <w:tabs>
                <w:tab w:val="center" w:pos="1754"/>
              </w:tabs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347201" w:rsidRPr="00B87E72">
              <w:rPr>
                <w:b/>
                <w:sz w:val="25"/>
                <w:u w:color="000000"/>
                <w:vertAlign w:val="superscript"/>
              </w:rPr>
              <w:t>@</w:t>
            </w:r>
            <w:r w:rsidRPr="00B87E72">
              <w:rPr>
                <w:b/>
              </w:rPr>
              <w:tab/>
            </w:r>
            <w:r w:rsidRPr="00347201">
              <w:t xml:space="preserve">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74" w:rsidRDefault="00A92C74" w:rsidP="00524C43">
            <w:pPr>
              <w:ind w:left="235" w:firstLine="94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74" w:rsidRDefault="00A92C74" w:rsidP="00524C43">
            <w:pPr>
              <w:ind w:left="106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74" w:rsidRDefault="00A92C74" w:rsidP="00524C43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C60046" w:rsidTr="00F41174">
        <w:trPr>
          <w:trHeight w:val="2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99.68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4.50-6.25</w:t>
            </w:r>
          </w:p>
        </w:tc>
      </w:tr>
      <w:tr w:rsidR="00C60046" w:rsidTr="00F41174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4.50-6.15</w:t>
            </w:r>
          </w:p>
        </w:tc>
      </w:tr>
      <w:tr w:rsidR="00C60046" w:rsidTr="00F41174">
        <w:trPr>
          <w:trHeight w:val="42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pPr>
              <w:ind w:right="6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83.81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5.50-6.25</w:t>
            </w:r>
          </w:p>
        </w:tc>
      </w:tr>
      <w:tr w:rsidR="00C60046" w:rsidTr="00F41174">
        <w:trPr>
          <w:trHeight w:val="23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60046" w:rsidTr="00F4117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60046" w:rsidTr="00F41174">
        <w:trPr>
          <w:trHeight w:val="218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sz w:val="18"/>
                <w:szCs w:val="18"/>
              </w:rPr>
            </w:pPr>
          </w:p>
        </w:tc>
      </w:tr>
      <w:tr w:rsidR="00C60046" w:rsidTr="00F4117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046" w:rsidRDefault="00C60046" w:rsidP="00C60046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5.25-5.80</w:t>
            </w:r>
          </w:p>
        </w:tc>
      </w:tr>
      <w:tr w:rsidR="00C60046" w:rsidTr="00F4117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046" w:rsidRDefault="00C60046" w:rsidP="00C60046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60046" w:rsidTr="00F41174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046" w:rsidRDefault="00C60046" w:rsidP="00C60046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60046" w:rsidTr="00F4117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0046" w:rsidRDefault="00C60046" w:rsidP="00C60046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60046" w:rsidTr="00F41174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46" w:rsidRDefault="00C60046" w:rsidP="00C60046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0046" w:rsidRPr="00C60046" w:rsidRDefault="00C60046" w:rsidP="00C60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0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92C74" w:rsidRDefault="00A92C74" w:rsidP="00A92C74"/>
    <w:tbl>
      <w:tblPr>
        <w:tblStyle w:val="TableGrid"/>
        <w:tblpPr w:vertAnchor="text" w:tblpX="-108" w:tblpY="48"/>
        <w:tblOverlap w:val="never"/>
        <w:tblW w:w="9288" w:type="dxa"/>
        <w:tblInd w:w="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89"/>
        <w:gridCol w:w="3129"/>
        <w:gridCol w:w="1212"/>
        <w:gridCol w:w="768"/>
        <w:gridCol w:w="1210"/>
        <w:gridCol w:w="1462"/>
        <w:gridCol w:w="1018"/>
      </w:tblGrid>
      <w:tr w:rsidR="00A92C74" w:rsidTr="001010B3">
        <w:trPr>
          <w:trHeight w:val="631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 w:rsidR="00347201" w:rsidRPr="00B87E72">
              <w:rPr>
                <w:b/>
                <w:sz w:val="25"/>
                <w:u w:color="000000"/>
                <w:vertAlign w:val="superscript"/>
              </w:rPr>
              <w:t>@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A92C74" w:rsidRDefault="00A92C74" w:rsidP="00524C4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 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92C74" w:rsidTr="001010B3">
        <w:trPr>
          <w:trHeight w:val="264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74" w:rsidRDefault="00A92C74" w:rsidP="001010B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C.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74" w:rsidRDefault="00A92C74" w:rsidP="00524C43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244F7" w:rsidTr="001010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Default="00B244F7" w:rsidP="00B244F7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Default="00B244F7" w:rsidP="00B244F7">
            <w:r>
              <w:rPr>
                <w:rFonts w:ascii="Arial" w:eastAsia="Arial" w:hAnsi="Arial" w:cs="Arial"/>
                <w:sz w:val="18"/>
              </w:rPr>
              <w:t xml:space="preserve">(i)   Repo  (Fixed  Rate)                   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Default="00B244F7" w:rsidP="00B244F7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19/01/2018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Pr="00340043" w:rsidRDefault="00B244F7" w:rsidP="00B244F7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Default="00B244F7" w:rsidP="00B244F7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22/01/2018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Pr="00F4231C" w:rsidRDefault="00B244F7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28.05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F7" w:rsidRPr="00B244F7" w:rsidRDefault="00B244F7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74554E" w:rsidTr="001010B3">
        <w:trPr>
          <w:trHeight w:val="2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20/01/2018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22/01/2018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sz w:val="18"/>
              </w:rPr>
              <w:t xml:space="preserve">(ii)  Repo  (Variable Rate)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09/01/2018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23/01/2018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74554E" w:rsidTr="001010B3">
        <w:trPr>
          <w:trHeight w:val="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12/01/2018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25/01/2018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16/01/2018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30/01/2018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215.02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74554E" w:rsidTr="001010B3">
        <w:trPr>
          <w:trHeight w:val="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19/01/2018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02/02/2018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74554E" w:rsidTr="001010B3">
        <w:trPr>
          <w:trHeight w:val="24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sz w:val="18"/>
              </w:rPr>
              <w:t xml:space="preserve">(iii)  Reverse Repo  (Fixed  Rate)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19/01/2018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22/01/2018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289.73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74554E" w:rsidTr="001010B3">
        <w:trPr>
          <w:trHeight w:val="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20/01/2018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22/01/2018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sz w:val="18"/>
              </w:rPr>
              <w:t>(iv)  Reverse Repo  (Variable Rate)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01/01/2018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29/01/2018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4554E" w:rsidTr="001010B3">
        <w:trPr>
          <w:trHeight w:val="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02/01/2018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30/01/2018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05/01/2018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02/02/2018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4554E" w:rsidTr="001010B3">
        <w:trPr>
          <w:trHeight w:val="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08/01/2018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05/02/2018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08/01/2018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22/01/2018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74554E" w:rsidTr="001010B3">
        <w:trPr>
          <w:trHeight w:val="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09/01/2018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23/01/2018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15/01/2018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22/01/2018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112.82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74554E" w:rsidTr="001010B3">
        <w:trPr>
          <w:trHeight w:val="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 w:rsidRPr="00CB1541">
              <w:rPr>
                <w:rFonts w:ascii="Arial" w:eastAsia="Arial" w:hAnsi="Arial" w:cs="Arial"/>
                <w:sz w:val="18"/>
              </w:rPr>
              <w:t xml:space="preserve">16/01/2018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23/01/2018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17/01/2018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24/01/2018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74554E" w:rsidTr="001010B3">
        <w:trPr>
          <w:trHeight w:val="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C0306C" w:rsidRDefault="0074554E" w:rsidP="0074554E">
            <w:pPr>
              <w:ind w:left="46"/>
              <w:rPr>
                <w:color w:val="FF0000"/>
              </w:rPr>
            </w:pPr>
            <w:r w:rsidRPr="001B7320">
              <w:rPr>
                <w:rFonts w:ascii="Arial" w:eastAsia="Arial" w:hAnsi="Arial" w:cs="Arial"/>
                <w:sz w:val="18"/>
              </w:rPr>
              <w:t xml:space="preserve">18/01/2018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25/01/2018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19/01/2018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25/01/2018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19/01/2018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0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22/01/2018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31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44F7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74554E" w:rsidTr="001010B3">
        <w:trPr>
          <w:trHeight w:val="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20/01/2018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340043" w:rsidRDefault="0074554E" w:rsidP="00745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22/01/2018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F4231C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Pr="00B244F7" w:rsidRDefault="0074554E" w:rsidP="00A43AD9">
            <w:pPr>
              <w:ind w:right="13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74554E" w:rsidTr="001010B3">
        <w:trPr>
          <w:trHeight w:val="25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right="5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74554E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A43AD9">
            <w:pPr>
              <w:ind w:right="13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9.81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4E" w:rsidRDefault="0074554E" w:rsidP="00A43AD9">
            <w:pPr>
              <w:ind w:right="13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A92C74" w:rsidRDefault="00A92C74" w:rsidP="00A92C74">
      <w:pPr>
        <w:spacing w:after="124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A92C74" w:rsidRDefault="00A92C74" w:rsidP="00A92C74">
      <w:pPr>
        <w:pStyle w:val="Heading1"/>
        <w:tabs>
          <w:tab w:val="center" w:pos="8866"/>
        </w:tabs>
      </w:pPr>
      <w:r>
        <w:lastRenderedPageBreak/>
        <w:t>RESERVE POSITION</w:t>
      </w:r>
      <w:r w:rsidR="00347201">
        <w:rPr>
          <w:sz w:val="25"/>
          <w:u w:color="000000"/>
          <w:vertAlign w:val="superscript"/>
        </w:rPr>
        <w:t>@</w:t>
      </w:r>
      <w:r>
        <w:rPr>
          <w:u w:color="000000"/>
        </w:rPr>
        <w:t xml:space="preserve">   </w:t>
      </w:r>
      <w:r>
        <w:rPr>
          <w:u w:color="000000"/>
        </w:rPr>
        <w:tab/>
        <w:t xml:space="preserve"> </w:t>
      </w:r>
    </w:p>
    <w:tbl>
      <w:tblPr>
        <w:tblStyle w:val="TableGrid"/>
        <w:tblW w:w="9288" w:type="dxa"/>
        <w:tblInd w:w="-108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A92C74" w:rsidTr="00524C43">
        <w:trPr>
          <w:trHeight w:val="29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74" w:rsidRDefault="00A92C74" w:rsidP="00524C43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C74" w:rsidRDefault="00A92C74" w:rsidP="00524C43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2C74" w:rsidRDefault="00A92C74" w:rsidP="00524C43"/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C74" w:rsidRDefault="00A92C74" w:rsidP="00524C43"/>
        </w:tc>
      </w:tr>
      <w:tr w:rsidR="0074554E" w:rsidTr="001B08FF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/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>
            <w:pPr>
              <w:ind w:right="4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January 17, 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54E" w:rsidRPr="0074554E" w:rsidRDefault="0074554E" w:rsidP="0074554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74554E">
              <w:rPr>
                <w:rFonts w:ascii="Arial" w:hAnsi="Arial" w:cs="Arial"/>
                <w:sz w:val="18"/>
                <w:szCs w:val="18"/>
              </w:rPr>
              <w:t>4,498.51</w:t>
            </w:r>
          </w:p>
        </w:tc>
      </w:tr>
      <w:tr w:rsidR="0074554E" w:rsidTr="001B08FF">
        <w:trPr>
          <w:trHeight w:val="25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>
            <w:pPr>
              <w:ind w:right="4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January 19, 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54E" w:rsidRPr="0074554E" w:rsidRDefault="0074554E" w:rsidP="00745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554E">
              <w:rPr>
                <w:rFonts w:ascii="Arial" w:hAnsi="Arial" w:cs="Arial"/>
                <w:sz w:val="18"/>
                <w:szCs w:val="18"/>
              </w:rPr>
              <w:t>4,465.91</w:t>
            </w:r>
          </w:p>
        </w:tc>
      </w:tr>
      <w:tr w:rsidR="0074554E" w:rsidTr="001B08FF">
        <w:trPr>
          <w:trHeight w:val="2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E" w:rsidRDefault="0074554E" w:rsidP="0074554E">
            <w:pPr>
              <w:ind w:right="4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January 19, 2018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554E" w:rsidRPr="0074554E" w:rsidRDefault="0074554E" w:rsidP="00745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554E">
              <w:rPr>
                <w:rFonts w:ascii="Arial" w:hAnsi="Arial" w:cs="Arial"/>
                <w:sz w:val="18"/>
                <w:szCs w:val="18"/>
              </w:rPr>
              <w:t>524.37</w:t>
            </w:r>
          </w:p>
        </w:tc>
      </w:tr>
    </w:tbl>
    <w:p w:rsidR="00A92C74" w:rsidRDefault="00A92C74" w:rsidP="00A92C74">
      <w:r>
        <w:rPr>
          <w:rFonts w:ascii="Arial" w:eastAsia="Arial" w:hAnsi="Arial" w:cs="Arial"/>
          <w:sz w:val="18"/>
        </w:rPr>
        <w:t xml:space="preserve"> </w:t>
      </w:r>
    </w:p>
    <w:p w:rsidR="00A92C74" w:rsidRDefault="00A92C74" w:rsidP="00A92C74">
      <w:pPr>
        <w:spacing w:after="4" w:line="249" w:lineRule="auto"/>
        <w:ind w:left="691" w:hanging="398"/>
      </w:pPr>
      <w:r>
        <w:rPr>
          <w:rFonts w:ascii="Arial" w:eastAsia="Arial" w:hAnsi="Arial" w:cs="Arial"/>
          <w:sz w:val="18"/>
        </w:rPr>
        <w:t xml:space="preserve">@ </w:t>
      </w:r>
      <w:r w:rsidR="00721522">
        <w:rPr>
          <w:rFonts w:ascii="Arial" w:eastAsia="Arial" w:hAnsi="Arial" w:cs="Arial"/>
          <w:sz w:val="18"/>
        </w:rPr>
        <w:t xml:space="preserve">    </w:t>
      </w:r>
      <w:r>
        <w:rPr>
          <w:rFonts w:ascii="Arial" w:eastAsia="Arial" w:hAnsi="Arial" w:cs="Arial"/>
          <w:sz w:val="18"/>
        </w:rPr>
        <w:t xml:space="preserve">Based on Reserve Bank of India (RBI) / Clearing Corporation of India Limited (CCIL) / Fixed Income </w:t>
      </w:r>
      <w:r w:rsidR="00721522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>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A92C74" w:rsidRDefault="00A92C74" w:rsidP="00A92C74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-   </w:t>
      </w:r>
      <w:r w:rsidR="00721522"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Not Applicable / No Transaction </w:t>
      </w:r>
    </w:p>
    <w:p w:rsidR="00A92C74" w:rsidRDefault="00A92C74" w:rsidP="00A92C74">
      <w:pPr>
        <w:spacing w:after="4" w:line="249" w:lineRule="auto"/>
        <w:ind w:left="369" w:hanging="10"/>
      </w:pPr>
      <w:r>
        <w:rPr>
          <w:rFonts w:ascii="Arial" w:eastAsia="Arial" w:hAnsi="Arial" w:cs="Arial"/>
          <w:sz w:val="18"/>
        </w:rPr>
        <w:t xml:space="preserve">**   </w:t>
      </w:r>
      <w:r w:rsidR="00721522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Relates to uncollateralized transactions of 2 to 14 days tenor. </w:t>
      </w:r>
    </w:p>
    <w:p w:rsidR="00A92C74" w:rsidRDefault="00EA441A" w:rsidP="00A92C74">
      <w:pPr>
        <w:tabs>
          <w:tab w:val="center" w:pos="3403"/>
        </w:tabs>
        <w:spacing w:after="4" w:line="249" w:lineRule="auto"/>
      </w:pPr>
      <w:r>
        <w:rPr>
          <w:rFonts w:ascii="Arial" w:eastAsia="Arial" w:hAnsi="Arial" w:cs="Arial"/>
          <w:sz w:val="18"/>
        </w:rPr>
        <w:t xml:space="preserve">   </w:t>
      </w:r>
      <w:r w:rsidR="00A92C74">
        <w:rPr>
          <w:rFonts w:ascii="Arial" w:eastAsia="Arial" w:hAnsi="Arial" w:cs="Arial"/>
          <w:sz w:val="18"/>
        </w:rPr>
        <w:t xml:space="preserve">@@ </w:t>
      </w:r>
      <w:r w:rsidR="00A92C74">
        <w:rPr>
          <w:rFonts w:ascii="Arial" w:eastAsia="Arial" w:hAnsi="Arial" w:cs="Arial"/>
          <w:sz w:val="18"/>
        </w:rPr>
        <w:tab/>
        <w:t xml:space="preserve">Relates to uncollateralized transactions of 15 days to one year tenor </w:t>
      </w:r>
    </w:p>
    <w:p w:rsidR="00A92C74" w:rsidRDefault="00A92C74" w:rsidP="00A92C74">
      <w:pPr>
        <w:tabs>
          <w:tab w:val="center" w:pos="424"/>
          <w:tab w:val="center" w:pos="4679"/>
        </w:tabs>
      </w:pPr>
      <w:r>
        <w:tab/>
      </w:r>
      <w:r>
        <w:rPr>
          <w:rFonts w:ascii="Arial" w:eastAsia="Arial" w:hAnsi="Arial" w:cs="Arial"/>
          <w:sz w:val="18"/>
        </w:rPr>
        <w:t xml:space="preserve"># 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>The</w:t>
      </w:r>
      <w:proofErr w:type="gramEnd"/>
      <w:r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</w:p>
    <w:p w:rsidR="00A92C74" w:rsidRDefault="00A92C74" w:rsidP="00A92C74">
      <w:pPr>
        <w:tabs>
          <w:tab w:val="center" w:pos="424"/>
          <w:tab w:val="center" w:pos="2457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$ </w:t>
      </w:r>
      <w:r>
        <w:rPr>
          <w:rFonts w:ascii="Arial" w:eastAsia="Arial" w:hAnsi="Arial" w:cs="Arial"/>
          <w:sz w:val="18"/>
        </w:rPr>
        <w:tab/>
        <w:t xml:space="preserve">Includes refinance facilities extended by RBI </w:t>
      </w:r>
    </w:p>
    <w:p w:rsidR="00A92C74" w:rsidRDefault="00A92C74" w:rsidP="00A92C74">
      <w:pPr>
        <w:tabs>
          <w:tab w:val="center" w:pos="424"/>
          <w:tab w:val="center" w:pos="3484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8"/>
        </w:rPr>
        <w:t xml:space="preserve">¥ </w:t>
      </w:r>
      <w:r>
        <w:rPr>
          <w:rFonts w:ascii="Arial" w:eastAsia="Arial" w:hAnsi="Arial" w:cs="Arial"/>
          <w:sz w:val="18"/>
        </w:rPr>
        <w:tab/>
        <w:t xml:space="preserve"> As per the Press Release No. 2014-2015/1971 dated March 19, 2015 </w:t>
      </w:r>
    </w:p>
    <w:p w:rsidR="00A92C74" w:rsidRDefault="00A92C74" w:rsidP="00A92C74">
      <w:pPr>
        <w:spacing w:after="10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A92C74" w:rsidRDefault="00A92C74" w:rsidP="00A92C74">
      <w:r>
        <w:rPr>
          <w:rFonts w:ascii="Arial Unicode MS" w:eastAsia="Arial Unicode MS" w:hAnsi="Arial Unicode MS" w:cs="Arial Unicode MS"/>
        </w:rPr>
        <w:t xml:space="preserve"> </w:t>
      </w:r>
      <w:bookmarkStart w:id="0" w:name="_GoBack"/>
      <w:bookmarkEnd w:id="0"/>
    </w:p>
    <w:p w:rsidR="00A92C74" w:rsidRPr="00A92C74" w:rsidRDefault="00A92C74" w:rsidP="00A92C74">
      <w:pPr>
        <w:pStyle w:val="Heading2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      </w:t>
      </w:r>
      <w:r w:rsidR="00985A59">
        <w:rPr>
          <w:rFonts w:ascii="Arial" w:hAnsi="Arial" w:cs="Arial"/>
          <w:color w:val="auto"/>
        </w:rPr>
        <w:t xml:space="preserve">               </w:t>
      </w:r>
      <w:proofErr w:type="spellStart"/>
      <w:r w:rsidRPr="007A40CD">
        <w:rPr>
          <w:rFonts w:ascii="Arial" w:hAnsi="Arial" w:cs="Arial"/>
          <w:b/>
          <w:bCs/>
          <w:color w:val="auto"/>
        </w:rPr>
        <w:t>Ajit</w:t>
      </w:r>
      <w:proofErr w:type="spellEnd"/>
      <w:r w:rsidRPr="007A40CD">
        <w:rPr>
          <w:rFonts w:ascii="Arial" w:hAnsi="Arial" w:cs="Arial"/>
          <w:b/>
          <w:bCs/>
          <w:color w:val="auto"/>
        </w:rPr>
        <w:t xml:space="preserve"> Prasad                                                                                                      </w:t>
      </w:r>
      <w:r w:rsidRPr="00E13D6D">
        <w:rPr>
          <w:rFonts w:ascii="Arial" w:hAnsi="Arial" w:cs="Arial"/>
          <w:b/>
          <w:bCs/>
          <w:color w:val="auto"/>
        </w:rPr>
        <w:t>Press Release: 2017-2018/19</w:t>
      </w:r>
      <w:r w:rsidR="00F94687">
        <w:rPr>
          <w:rFonts w:ascii="Arial" w:hAnsi="Arial" w:cs="Arial"/>
          <w:b/>
          <w:bCs/>
          <w:color w:val="auto"/>
        </w:rPr>
        <w:t>9</w:t>
      </w:r>
      <w:r w:rsidR="0074554E">
        <w:rPr>
          <w:rFonts w:ascii="Arial" w:hAnsi="Arial" w:cs="Arial"/>
          <w:b/>
          <w:bCs/>
          <w:color w:val="auto"/>
        </w:rPr>
        <w:t>7</w:t>
      </w:r>
      <w:r w:rsidRPr="00A92C74">
        <w:rPr>
          <w:rFonts w:ascii="Arial" w:hAnsi="Arial" w:cs="Arial"/>
          <w:color w:val="auto"/>
        </w:rPr>
        <w:t xml:space="preserve">                </w:t>
      </w:r>
      <w:r>
        <w:rPr>
          <w:rFonts w:ascii="Arial" w:hAnsi="Arial" w:cs="Arial"/>
          <w:color w:val="auto"/>
        </w:rPr>
        <w:t xml:space="preserve">                          </w:t>
      </w:r>
      <w:r w:rsidRPr="00A92C74">
        <w:rPr>
          <w:rFonts w:ascii="Arial" w:eastAsia="Arial" w:hAnsi="Arial" w:cs="Arial"/>
          <w:color w:val="auto"/>
        </w:rPr>
        <w:t xml:space="preserve"> </w:t>
      </w:r>
      <w:r w:rsidRPr="007A40CD">
        <w:rPr>
          <w:rFonts w:ascii="Arial" w:eastAsia="Arial" w:hAnsi="Arial" w:cs="Arial"/>
          <w:color w:val="auto"/>
        </w:rPr>
        <w:t>Assistant Adviser</w:t>
      </w:r>
    </w:p>
    <w:p w:rsidR="00A92C74" w:rsidRDefault="00A92C74" w:rsidP="00A92C74">
      <w:r>
        <w:rPr>
          <w:rFonts w:ascii="Arial" w:eastAsia="Arial" w:hAnsi="Arial" w:cs="Arial"/>
        </w:rPr>
        <w:t xml:space="preserve"> </w:t>
      </w:r>
    </w:p>
    <w:p w:rsidR="00A92C74" w:rsidRDefault="00A92C74" w:rsidP="00A92C74">
      <w:pPr>
        <w:ind w:left="2462"/>
        <w:jc w:val="center"/>
      </w:pPr>
      <w:r>
        <w:rPr>
          <w:rFonts w:ascii="Arial" w:eastAsia="Arial" w:hAnsi="Arial" w:cs="Arial"/>
        </w:rPr>
        <w:t xml:space="preserve"> </w:t>
      </w:r>
    </w:p>
    <w:p w:rsidR="00484434" w:rsidRPr="003933F6" w:rsidRDefault="00484434" w:rsidP="00A92C74">
      <w:pPr>
        <w:spacing w:line="364" w:lineRule="auto"/>
        <w:ind w:left="2196" w:firstLine="5330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0B3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320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996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6DA7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A77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043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201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56C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83B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5F0C"/>
    <w:rsid w:val="003A6F88"/>
    <w:rsid w:val="003A70E7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3E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94E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4DCC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198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2BB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886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06C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522"/>
    <w:rsid w:val="0072196D"/>
    <w:rsid w:val="00721B12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54E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0CD"/>
    <w:rsid w:val="007A43A1"/>
    <w:rsid w:val="007A4869"/>
    <w:rsid w:val="007A5035"/>
    <w:rsid w:val="007A53CE"/>
    <w:rsid w:val="007A55F7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49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113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5A59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ADC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3E2A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1506"/>
    <w:rsid w:val="00A016CE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3AD9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4F7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1AFA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87E72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4F8"/>
    <w:rsid w:val="00BB0706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06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0F4B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3C1"/>
    <w:rsid w:val="00C5765D"/>
    <w:rsid w:val="00C60046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541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5F41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D6D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A27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41A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968"/>
    <w:rsid w:val="00EE1B9E"/>
    <w:rsid w:val="00EE1EA8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174"/>
    <w:rsid w:val="00F416C4"/>
    <w:rsid w:val="00F416D2"/>
    <w:rsid w:val="00F41CCA"/>
    <w:rsid w:val="00F4231C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B9F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68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EE51-DBBE-44AB-AFB1-02AF56EC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3648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12</cp:revision>
  <cp:lastPrinted>2018-01-22T07:03:00Z</cp:lastPrinted>
  <dcterms:created xsi:type="dcterms:W3CDTF">2018-01-22T07:15:00Z</dcterms:created>
  <dcterms:modified xsi:type="dcterms:W3CDTF">2018-01-22T07:23:00Z</dcterms:modified>
</cp:coreProperties>
</file>