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AEB" w:rsidRPr="00E02910" w:rsidRDefault="00800AEB" w:rsidP="00800AE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Cs w:val="22"/>
        </w:rPr>
      </w:pPr>
      <w:r w:rsidRPr="00E02910">
        <w:rPr>
          <w:rFonts w:ascii="Arial" w:eastAsia="Times New Roman" w:hAnsi="Arial" w:cs="Arial"/>
          <w:b/>
          <w:bCs/>
          <w:color w:val="000000"/>
          <w:szCs w:val="22"/>
        </w:rPr>
        <w:t>Form II</w:t>
      </w:r>
    </w:p>
    <w:p w:rsidR="00800AEB" w:rsidRPr="00E02910" w:rsidRDefault="00800AEB" w:rsidP="00800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Cs w:val="22"/>
        </w:rPr>
      </w:pPr>
      <w:r w:rsidRPr="00E02910">
        <w:rPr>
          <w:rFonts w:ascii="Arial" w:eastAsia="Times New Roman" w:hAnsi="Arial" w:cs="Arial"/>
          <w:b/>
          <w:bCs/>
          <w:color w:val="000000"/>
          <w:szCs w:val="22"/>
        </w:rPr>
        <w:t>Information to be furnished to the Reserve Bank by the Asset Reconstruction Company (ARC) while forwarding the application fo</w:t>
      </w:r>
      <w:bookmarkStart w:id="0" w:name="_GoBack"/>
      <w:bookmarkEnd w:id="0"/>
      <w:r w:rsidRPr="00E02910">
        <w:rPr>
          <w:rFonts w:ascii="Arial" w:eastAsia="Times New Roman" w:hAnsi="Arial" w:cs="Arial"/>
          <w:b/>
          <w:bCs/>
          <w:color w:val="000000"/>
          <w:szCs w:val="22"/>
        </w:rPr>
        <w:t>r seeking prior approval of Sponsors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650"/>
      </w:tblGrid>
      <w:tr w:rsidR="00EC4E12" w:rsidRPr="00E02910" w:rsidTr="00EC4E12">
        <w:tc>
          <w:tcPr>
            <w:tcW w:w="704" w:type="dxa"/>
          </w:tcPr>
          <w:p w:rsidR="00EC4E12" w:rsidRPr="00E02910" w:rsidRDefault="00EC4E12" w:rsidP="00EC4E12">
            <w:pPr>
              <w:rPr>
                <w:rFonts w:ascii="Arial" w:hAnsi="Arial" w:cs="Arial"/>
                <w:b/>
                <w:bCs/>
                <w:szCs w:val="22"/>
              </w:rPr>
            </w:pPr>
            <w:r w:rsidRPr="00E02910">
              <w:rPr>
                <w:rFonts w:ascii="Arial" w:hAnsi="Arial" w:cs="Arial"/>
                <w:b/>
                <w:bCs/>
                <w:szCs w:val="22"/>
              </w:rPr>
              <w:t>SI No.</w:t>
            </w:r>
          </w:p>
        </w:tc>
        <w:tc>
          <w:tcPr>
            <w:tcW w:w="6662" w:type="dxa"/>
          </w:tcPr>
          <w:p w:rsidR="00EC4E12" w:rsidRPr="00E02910" w:rsidRDefault="00EC4E12" w:rsidP="00EC4E12">
            <w:pPr>
              <w:rPr>
                <w:rFonts w:ascii="Arial" w:hAnsi="Arial" w:cs="Arial"/>
                <w:szCs w:val="22"/>
              </w:rPr>
            </w:pPr>
            <w:r w:rsidRPr="00E02910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Particulars</w:t>
            </w:r>
          </w:p>
        </w:tc>
        <w:tc>
          <w:tcPr>
            <w:tcW w:w="1650" w:type="dxa"/>
            <w:vAlign w:val="center"/>
          </w:tcPr>
          <w:p w:rsidR="00EC4E12" w:rsidRPr="00E02910" w:rsidRDefault="00EC4E12" w:rsidP="00EC4E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Remarks</w:t>
            </w:r>
          </w:p>
        </w:tc>
      </w:tr>
      <w:tr w:rsidR="00EC4E12" w:rsidRPr="00E02910" w:rsidTr="001C76FD">
        <w:tc>
          <w:tcPr>
            <w:tcW w:w="704" w:type="dxa"/>
          </w:tcPr>
          <w:p w:rsidR="00EC4E12" w:rsidRPr="00E02910" w:rsidRDefault="00EC4E12" w:rsidP="00EC4E12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1.</w:t>
            </w:r>
          </w:p>
        </w:tc>
        <w:tc>
          <w:tcPr>
            <w:tcW w:w="6662" w:type="dxa"/>
          </w:tcPr>
          <w:p w:rsidR="00EC4E12" w:rsidRPr="00E02910" w:rsidRDefault="00EC4E12" w:rsidP="00EC4E12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Name of the ARC</w:t>
            </w:r>
          </w:p>
        </w:tc>
        <w:tc>
          <w:tcPr>
            <w:tcW w:w="1650" w:type="dxa"/>
            <w:vAlign w:val="center"/>
          </w:tcPr>
          <w:p w:rsidR="00EC4E12" w:rsidRPr="00E02910" w:rsidRDefault="00EC4E12" w:rsidP="00EC4E12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</w:p>
        </w:tc>
      </w:tr>
      <w:tr w:rsidR="00EC4E12" w:rsidRPr="00E02910" w:rsidTr="001C76FD">
        <w:tc>
          <w:tcPr>
            <w:tcW w:w="704" w:type="dxa"/>
          </w:tcPr>
          <w:p w:rsidR="00EC4E12" w:rsidRPr="00E02910" w:rsidRDefault="00EC4E12" w:rsidP="00EC4E12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2.</w:t>
            </w:r>
          </w:p>
        </w:tc>
        <w:tc>
          <w:tcPr>
            <w:tcW w:w="6662" w:type="dxa"/>
          </w:tcPr>
          <w:p w:rsidR="00EC4E12" w:rsidRPr="00E02910" w:rsidRDefault="00EC4E12" w:rsidP="00EC4E12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Paid-up share capital of the ARC</w:t>
            </w:r>
          </w:p>
        </w:tc>
        <w:tc>
          <w:tcPr>
            <w:tcW w:w="1650" w:type="dxa"/>
            <w:vAlign w:val="center"/>
          </w:tcPr>
          <w:p w:rsidR="00EC4E12" w:rsidRPr="00E02910" w:rsidRDefault="00EC4E12" w:rsidP="00EC4E12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</w:p>
        </w:tc>
      </w:tr>
      <w:tr w:rsidR="00EC4E12" w:rsidRPr="00E02910" w:rsidTr="001C76FD">
        <w:tc>
          <w:tcPr>
            <w:tcW w:w="704" w:type="dxa"/>
          </w:tcPr>
          <w:p w:rsidR="00EC4E12" w:rsidRPr="00E02910" w:rsidRDefault="00EC4E12" w:rsidP="00EC4E12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3.</w:t>
            </w:r>
          </w:p>
        </w:tc>
        <w:tc>
          <w:tcPr>
            <w:tcW w:w="6662" w:type="dxa"/>
          </w:tcPr>
          <w:p w:rsidR="00EC4E12" w:rsidRPr="00E02910" w:rsidRDefault="00EC4E12" w:rsidP="00EC4E12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Name of the existing sponsors of the ARC</w:t>
            </w:r>
          </w:p>
        </w:tc>
        <w:tc>
          <w:tcPr>
            <w:tcW w:w="1650" w:type="dxa"/>
            <w:vAlign w:val="center"/>
          </w:tcPr>
          <w:p w:rsidR="00EC4E12" w:rsidRPr="00E02910" w:rsidRDefault="00EC4E12" w:rsidP="00EC4E12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</w:p>
        </w:tc>
      </w:tr>
      <w:tr w:rsidR="00EC4E12" w:rsidRPr="00E02910" w:rsidTr="001C76FD">
        <w:tc>
          <w:tcPr>
            <w:tcW w:w="704" w:type="dxa"/>
          </w:tcPr>
          <w:p w:rsidR="00EC4E12" w:rsidRPr="00E02910" w:rsidRDefault="00EC4E12" w:rsidP="00EC4E12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4.</w:t>
            </w:r>
          </w:p>
        </w:tc>
        <w:tc>
          <w:tcPr>
            <w:tcW w:w="6662" w:type="dxa"/>
          </w:tcPr>
          <w:p w:rsidR="00EC4E12" w:rsidRPr="00E02910" w:rsidRDefault="00EC4E12" w:rsidP="00EC4E12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Name of the proposed sponsor</w:t>
            </w:r>
          </w:p>
        </w:tc>
        <w:tc>
          <w:tcPr>
            <w:tcW w:w="1650" w:type="dxa"/>
            <w:vAlign w:val="center"/>
          </w:tcPr>
          <w:p w:rsidR="00EC4E12" w:rsidRPr="00E02910" w:rsidRDefault="00EC4E12" w:rsidP="00EC4E12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</w:p>
        </w:tc>
      </w:tr>
      <w:tr w:rsidR="00EC4E12" w:rsidRPr="00E02910" w:rsidTr="001C76FD">
        <w:tc>
          <w:tcPr>
            <w:tcW w:w="704" w:type="dxa"/>
          </w:tcPr>
          <w:p w:rsidR="00EC4E12" w:rsidRPr="00E02910" w:rsidRDefault="00EC4E12" w:rsidP="00EC4E12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5.</w:t>
            </w:r>
          </w:p>
        </w:tc>
        <w:tc>
          <w:tcPr>
            <w:tcW w:w="6662" w:type="dxa"/>
          </w:tcPr>
          <w:p w:rsidR="00EC4E12" w:rsidRPr="00E02910" w:rsidRDefault="00EC4E12" w:rsidP="00EC4E12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Proposed sponsor’s track record on integrity and reputation</w:t>
            </w:r>
          </w:p>
        </w:tc>
        <w:tc>
          <w:tcPr>
            <w:tcW w:w="1650" w:type="dxa"/>
            <w:vAlign w:val="center"/>
          </w:tcPr>
          <w:p w:rsidR="00EC4E12" w:rsidRPr="00E02910" w:rsidRDefault="00EC4E12" w:rsidP="00EC4E12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</w:p>
        </w:tc>
      </w:tr>
      <w:tr w:rsidR="00EC4E12" w:rsidRPr="00E02910" w:rsidTr="001C76FD">
        <w:tc>
          <w:tcPr>
            <w:tcW w:w="704" w:type="dxa"/>
          </w:tcPr>
          <w:p w:rsidR="00EC4E12" w:rsidRPr="00E02910" w:rsidRDefault="00EC4E12" w:rsidP="00EC4E12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6.</w:t>
            </w:r>
          </w:p>
        </w:tc>
        <w:tc>
          <w:tcPr>
            <w:tcW w:w="6662" w:type="dxa"/>
          </w:tcPr>
          <w:p w:rsidR="00EC4E12" w:rsidRPr="00E02910" w:rsidRDefault="00EC4E12" w:rsidP="00EC4E12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Report of the ARC on the acquisition (based on a review by the Board of Directors)</w:t>
            </w:r>
          </w:p>
        </w:tc>
        <w:tc>
          <w:tcPr>
            <w:tcW w:w="1650" w:type="dxa"/>
            <w:vAlign w:val="center"/>
          </w:tcPr>
          <w:p w:rsidR="00EC4E12" w:rsidRPr="00E02910" w:rsidRDefault="00EC4E12" w:rsidP="00EC4E12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</w:p>
        </w:tc>
      </w:tr>
      <w:tr w:rsidR="00EC4E12" w:rsidRPr="00E02910" w:rsidTr="001C76FD">
        <w:tc>
          <w:tcPr>
            <w:tcW w:w="704" w:type="dxa"/>
          </w:tcPr>
          <w:p w:rsidR="00EC4E12" w:rsidRPr="00E02910" w:rsidRDefault="00EC4E12" w:rsidP="00EC4E12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7.</w:t>
            </w:r>
          </w:p>
        </w:tc>
        <w:tc>
          <w:tcPr>
            <w:tcW w:w="6662" w:type="dxa"/>
          </w:tcPr>
          <w:p w:rsidR="00EC4E12" w:rsidRPr="00E02910" w:rsidRDefault="00EC4E12" w:rsidP="00EC4E12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Whether the proposed sponsor is resident or non-resident</w:t>
            </w:r>
          </w:p>
        </w:tc>
        <w:tc>
          <w:tcPr>
            <w:tcW w:w="1650" w:type="dxa"/>
            <w:vAlign w:val="center"/>
          </w:tcPr>
          <w:p w:rsidR="00EC4E12" w:rsidRPr="00E02910" w:rsidRDefault="00EC4E12" w:rsidP="00EC4E12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</w:p>
        </w:tc>
      </w:tr>
      <w:tr w:rsidR="00EC4E12" w:rsidRPr="00E02910" w:rsidTr="001C76FD">
        <w:tc>
          <w:tcPr>
            <w:tcW w:w="704" w:type="dxa"/>
          </w:tcPr>
          <w:p w:rsidR="00EC4E12" w:rsidRPr="00E02910" w:rsidRDefault="00EC4E12" w:rsidP="00EC4E12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8.</w:t>
            </w:r>
          </w:p>
        </w:tc>
        <w:tc>
          <w:tcPr>
            <w:tcW w:w="6662" w:type="dxa"/>
          </w:tcPr>
          <w:p w:rsidR="00EC4E12" w:rsidRPr="00E02910" w:rsidRDefault="00EC4E12" w:rsidP="00EC4E12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Whether the proposed sponsor or persons/ entities listed in Part B of </w:t>
            </w:r>
            <w:hyperlink r:id="rId7" w:anchor="F1" w:history="1">
              <w:r w:rsidRPr="00E02910">
                <w:rPr>
                  <w:rFonts w:ascii="Arial" w:eastAsia="Times New Roman" w:hAnsi="Arial" w:cs="Arial"/>
                  <w:color w:val="0000FF"/>
                  <w:szCs w:val="22"/>
                  <w:u w:val="single"/>
                </w:rPr>
                <w:t>Form I</w:t>
              </w:r>
            </w:hyperlink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 has been subject to any proceedings of serious disciplinary or criminal nature</w:t>
            </w:r>
          </w:p>
        </w:tc>
        <w:tc>
          <w:tcPr>
            <w:tcW w:w="1650" w:type="dxa"/>
            <w:vAlign w:val="center"/>
          </w:tcPr>
          <w:p w:rsidR="00EC4E12" w:rsidRPr="00E02910" w:rsidRDefault="00EC4E12" w:rsidP="00EC4E12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E02910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</w:p>
        </w:tc>
      </w:tr>
    </w:tbl>
    <w:p w:rsidR="00800AEB" w:rsidRPr="00E02910" w:rsidRDefault="00800AEB">
      <w:pPr>
        <w:rPr>
          <w:rFonts w:ascii="Arial" w:hAnsi="Arial" w:cs="Arial"/>
          <w:szCs w:val="22"/>
        </w:rPr>
      </w:pPr>
    </w:p>
    <w:p w:rsidR="00EC4E12" w:rsidRPr="003F44AC" w:rsidRDefault="003F44AC" w:rsidP="003F44A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Encl</w:t>
      </w:r>
      <w:r w:rsidR="00EC4E12" w:rsidRPr="003F44AC">
        <w:rPr>
          <w:rFonts w:ascii="Arial" w:hAnsi="Arial" w:cs="Arial"/>
        </w:rPr>
        <w:t>:</w:t>
      </w:r>
    </w:p>
    <w:p w:rsidR="00EC4E12" w:rsidRDefault="007B38BB" w:rsidP="003F44AC">
      <w:pPr>
        <w:pStyle w:val="NoSpacing"/>
        <w:rPr>
          <w:rFonts w:ascii="Arial" w:hAnsi="Arial" w:cs="Arial"/>
        </w:rPr>
      </w:pPr>
      <w:r w:rsidRPr="003F44AC">
        <w:rPr>
          <w:rFonts w:ascii="Arial" w:hAnsi="Arial" w:cs="Arial"/>
        </w:rPr>
        <w:t xml:space="preserve">1.Report </w:t>
      </w:r>
      <w:r w:rsidR="00EC4E12" w:rsidRPr="003F44AC">
        <w:rPr>
          <w:rFonts w:ascii="Arial" w:hAnsi="Arial" w:cs="Arial"/>
        </w:rPr>
        <w:t>of the ARC</w:t>
      </w:r>
      <w:r w:rsidR="00EC4E12" w:rsidRPr="003F44AC">
        <w:rPr>
          <w:rFonts w:ascii="Arial" w:hAnsi="Arial" w:cs="Arial"/>
        </w:rPr>
        <w:br/>
        <w:t>2. Copy of the Board Resolution</w:t>
      </w:r>
      <w:r w:rsidR="00EC4E12" w:rsidRPr="003F44AC">
        <w:rPr>
          <w:rFonts w:ascii="Arial" w:hAnsi="Arial" w:cs="Arial"/>
        </w:rPr>
        <w:br/>
        <w:t>3. Form I for individual sponsors</w:t>
      </w:r>
    </w:p>
    <w:p w:rsidR="001E400E" w:rsidRPr="003F44AC" w:rsidRDefault="001E400E" w:rsidP="003F44AC">
      <w:pPr>
        <w:pStyle w:val="NoSpacing"/>
        <w:rPr>
          <w:rFonts w:ascii="Arial" w:hAnsi="Arial" w:cs="Arial"/>
        </w:rPr>
      </w:pPr>
    </w:p>
    <w:p w:rsidR="00EC4E12" w:rsidRPr="001E400E" w:rsidRDefault="00EC4E12" w:rsidP="001E400E">
      <w:pPr>
        <w:pStyle w:val="NoSpacing"/>
        <w:rPr>
          <w:rFonts w:ascii="Arial" w:hAnsi="Arial" w:cs="Arial"/>
        </w:rPr>
      </w:pPr>
      <w:r w:rsidRPr="001E400E">
        <w:rPr>
          <w:rFonts w:ascii="Arial" w:hAnsi="Arial" w:cs="Arial"/>
        </w:rPr>
        <w:t>Signature of Authorised Official of the Company</w:t>
      </w:r>
    </w:p>
    <w:p w:rsidR="00EC4E12" w:rsidRPr="001E400E" w:rsidRDefault="007B38BB" w:rsidP="001E400E">
      <w:pPr>
        <w:pStyle w:val="NoSpacing"/>
        <w:rPr>
          <w:rFonts w:ascii="Arial" w:hAnsi="Arial" w:cs="Arial"/>
        </w:rPr>
      </w:pPr>
      <w:r w:rsidRPr="001E400E">
        <w:rPr>
          <w:rFonts w:ascii="Arial" w:hAnsi="Arial" w:cs="Arial"/>
        </w:rPr>
        <w:t>Name :</w:t>
      </w:r>
      <w:r w:rsidR="00EC4E12" w:rsidRPr="001E400E">
        <w:rPr>
          <w:rFonts w:ascii="Arial" w:hAnsi="Arial" w:cs="Arial"/>
        </w:rPr>
        <w:br/>
        <w:t>Des</w:t>
      </w:r>
      <w:r w:rsidRPr="001E400E">
        <w:rPr>
          <w:rFonts w:ascii="Arial" w:hAnsi="Arial" w:cs="Arial"/>
        </w:rPr>
        <w:t xml:space="preserve">ignation : </w:t>
      </w:r>
      <w:r w:rsidRPr="001E400E">
        <w:rPr>
          <w:rFonts w:ascii="Arial" w:hAnsi="Arial" w:cs="Arial"/>
        </w:rPr>
        <w:br/>
        <w:t xml:space="preserve">Company Seal : </w:t>
      </w:r>
      <w:r w:rsidRPr="001E400E">
        <w:rPr>
          <w:rFonts w:ascii="Arial" w:hAnsi="Arial" w:cs="Arial"/>
        </w:rPr>
        <w:br/>
        <w:t xml:space="preserve">Date </w:t>
      </w:r>
      <w:r w:rsidR="00F21BE6" w:rsidRPr="001E400E">
        <w:rPr>
          <w:rFonts w:ascii="Arial" w:hAnsi="Arial" w:cs="Arial"/>
        </w:rPr>
        <w:t>:</w:t>
      </w:r>
      <w:r w:rsidR="00EC4E12" w:rsidRPr="001E400E">
        <w:rPr>
          <w:rFonts w:ascii="Arial" w:hAnsi="Arial" w:cs="Arial"/>
        </w:rPr>
        <w:br/>
        <w:t>Place :</w:t>
      </w:r>
    </w:p>
    <w:p w:rsidR="00EC4E12" w:rsidRPr="00E02910" w:rsidRDefault="00EC4E12" w:rsidP="00EC4E12">
      <w:pPr>
        <w:spacing w:before="240" w:after="240" w:line="240" w:lineRule="auto"/>
        <w:rPr>
          <w:rFonts w:ascii="Arial" w:eastAsia="Times New Roman" w:hAnsi="Arial" w:cs="Arial"/>
          <w:szCs w:val="22"/>
        </w:rPr>
      </w:pPr>
    </w:p>
    <w:p w:rsidR="00F21BE6" w:rsidRPr="00E02910" w:rsidRDefault="00F21BE6" w:rsidP="00EC4E12">
      <w:pPr>
        <w:spacing w:before="240" w:after="240" w:line="240" w:lineRule="auto"/>
        <w:rPr>
          <w:rFonts w:ascii="Arial" w:eastAsia="Times New Roman" w:hAnsi="Arial" w:cs="Arial"/>
          <w:szCs w:val="22"/>
        </w:rPr>
      </w:pPr>
    </w:p>
    <w:p w:rsidR="00F21BE6" w:rsidRPr="00E02910" w:rsidRDefault="00F21BE6" w:rsidP="00EC4E12">
      <w:pPr>
        <w:spacing w:before="240" w:after="240" w:line="240" w:lineRule="auto"/>
        <w:rPr>
          <w:rFonts w:ascii="Arial" w:eastAsia="Times New Roman" w:hAnsi="Arial" w:cs="Arial"/>
          <w:szCs w:val="22"/>
        </w:rPr>
      </w:pPr>
    </w:p>
    <w:p w:rsidR="00F21BE6" w:rsidRPr="00E02910" w:rsidRDefault="00F21BE6" w:rsidP="00EC4E12">
      <w:pPr>
        <w:spacing w:before="240" w:after="240" w:line="240" w:lineRule="auto"/>
        <w:rPr>
          <w:rFonts w:ascii="Arial" w:eastAsia="Times New Roman" w:hAnsi="Arial" w:cs="Arial"/>
          <w:szCs w:val="22"/>
        </w:rPr>
      </w:pPr>
    </w:p>
    <w:p w:rsidR="00F21BE6" w:rsidRPr="00E02910" w:rsidRDefault="00F21BE6" w:rsidP="00EC4E12">
      <w:pPr>
        <w:spacing w:before="240" w:after="240" w:line="240" w:lineRule="auto"/>
        <w:rPr>
          <w:rFonts w:ascii="Arial" w:eastAsia="Times New Roman" w:hAnsi="Arial" w:cs="Arial"/>
          <w:szCs w:val="22"/>
        </w:rPr>
      </w:pPr>
    </w:p>
    <w:p w:rsidR="00F21BE6" w:rsidRPr="00E02910" w:rsidRDefault="00F21BE6" w:rsidP="00EC4E12">
      <w:pPr>
        <w:spacing w:before="240" w:after="240" w:line="240" w:lineRule="auto"/>
        <w:rPr>
          <w:rFonts w:ascii="Arial" w:eastAsia="Times New Roman" w:hAnsi="Arial" w:cs="Arial"/>
          <w:szCs w:val="22"/>
        </w:rPr>
      </w:pPr>
    </w:p>
    <w:p w:rsidR="00F21BE6" w:rsidRPr="00E02910" w:rsidRDefault="00F21BE6" w:rsidP="00EC4E12">
      <w:pPr>
        <w:spacing w:before="240" w:after="240" w:line="240" w:lineRule="auto"/>
        <w:rPr>
          <w:rFonts w:ascii="Arial" w:eastAsia="Times New Roman" w:hAnsi="Arial" w:cs="Arial"/>
          <w:szCs w:val="22"/>
        </w:rPr>
      </w:pPr>
    </w:p>
    <w:p w:rsidR="00F21BE6" w:rsidRPr="00E02910" w:rsidRDefault="00F21BE6" w:rsidP="00EC4E12">
      <w:pPr>
        <w:spacing w:before="240" w:after="240" w:line="240" w:lineRule="auto"/>
        <w:rPr>
          <w:rFonts w:ascii="Arial" w:eastAsia="Times New Roman" w:hAnsi="Arial" w:cs="Arial"/>
          <w:szCs w:val="22"/>
        </w:rPr>
      </w:pPr>
    </w:p>
    <w:p w:rsidR="00F21BE6" w:rsidRPr="00E02910" w:rsidRDefault="00F21BE6" w:rsidP="00EC4E12">
      <w:pPr>
        <w:spacing w:before="240" w:after="240" w:line="240" w:lineRule="auto"/>
        <w:rPr>
          <w:rFonts w:ascii="Arial" w:eastAsia="Times New Roman" w:hAnsi="Arial" w:cs="Arial"/>
          <w:szCs w:val="22"/>
        </w:rPr>
      </w:pPr>
    </w:p>
    <w:sectPr w:rsidR="00F21BE6" w:rsidRPr="00E02910" w:rsidSect="004C6103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486" w:rsidRDefault="00895486" w:rsidP="006F7A5E">
      <w:pPr>
        <w:spacing w:after="0" w:line="240" w:lineRule="auto"/>
      </w:pPr>
      <w:r>
        <w:separator/>
      </w:r>
    </w:p>
  </w:endnote>
  <w:endnote w:type="continuationSeparator" w:id="0">
    <w:p w:rsidR="00895486" w:rsidRDefault="00895486" w:rsidP="006F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02285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62BD" w:rsidRDefault="008862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4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62BD" w:rsidRDefault="00886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486" w:rsidRDefault="00895486" w:rsidP="006F7A5E">
      <w:pPr>
        <w:spacing w:after="0" w:line="240" w:lineRule="auto"/>
      </w:pPr>
      <w:r>
        <w:separator/>
      </w:r>
    </w:p>
  </w:footnote>
  <w:footnote w:type="continuationSeparator" w:id="0">
    <w:p w:rsidR="00895486" w:rsidRDefault="00895486" w:rsidP="006F7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73FE0"/>
    <w:multiLevelType w:val="hybridMultilevel"/>
    <w:tmpl w:val="A75C1C50"/>
    <w:lvl w:ilvl="0" w:tplc="2D00A692">
      <w:start w:val="1"/>
      <w:numFmt w:val="lowerLetter"/>
      <w:lvlText w:val="(%1)"/>
      <w:lvlJc w:val="left"/>
      <w:pPr>
        <w:ind w:left="585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41AA5708"/>
    <w:multiLevelType w:val="multilevel"/>
    <w:tmpl w:val="3278B6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61B"/>
    <w:rsid w:val="000751EF"/>
    <w:rsid w:val="00197E32"/>
    <w:rsid w:val="001E400E"/>
    <w:rsid w:val="002821C2"/>
    <w:rsid w:val="00283425"/>
    <w:rsid w:val="00292A0C"/>
    <w:rsid w:val="002B3BA1"/>
    <w:rsid w:val="0030085E"/>
    <w:rsid w:val="003F44AC"/>
    <w:rsid w:val="0045749A"/>
    <w:rsid w:val="0048684C"/>
    <w:rsid w:val="00497951"/>
    <w:rsid w:val="004C6103"/>
    <w:rsid w:val="005A700B"/>
    <w:rsid w:val="00617C89"/>
    <w:rsid w:val="0065502E"/>
    <w:rsid w:val="006F7A5E"/>
    <w:rsid w:val="0072761B"/>
    <w:rsid w:val="00775815"/>
    <w:rsid w:val="0079497A"/>
    <w:rsid w:val="00797D57"/>
    <w:rsid w:val="007B38BB"/>
    <w:rsid w:val="00800AEB"/>
    <w:rsid w:val="00876630"/>
    <w:rsid w:val="008862BD"/>
    <w:rsid w:val="00895486"/>
    <w:rsid w:val="008D4AE2"/>
    <w:rsid w:val="008F7DF5"/>
    <w:rsid w:val="00944939"/>
    <w:rsid w:val="009747E9"/>
    <w:rsid w:val="00A01C1B"/>
    <w:rsid w:val="00A70A06"/>
    <w:rsid w:val="00B65F45"/>
    <w:rsid w:val="00D03F14"/>
    <w:rsid w:val="00D470FF"/>
    <w:rsid w:val="00DD07CE"/>
    <w:rsid w:val="00E02910"/>
    <w:rsid w:val="00E2043F"/>
    <w:rsid w:val="00E80E2C"/>
    <w:rsid w:val="00E82A5F"/>
    <w:rsid w:val="00EC4E12"/>
    <w:rsid w:val="00F21BE6"/>
    <w:rsid w:val="00F7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2F6B3-1B20-498D-8E44-3EB13DD7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7E01"/>
    <w:pPr>
      <w:spacing w:after="0" w:line="240" w:lineRule="auto"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19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7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A5E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6F7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A5E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bi.org.in/Scripts/BS_ViewMasDirections.aspx?id=114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Sayesha Suresh Jadhar</dc:creator>
  <cp:keywords/>
  <dc:description/>
  <cp:lastModifiedBy>Rajkamal Rabha</cp:lastModifiedBy>
  <cp:revision>2</cp:revision>
  <dcterms:created xsi:type="dcterms:W3CDTF">2022-12-06T11:38:00Z</dcterms:created>
  <dcterms:modified xsi:type="dcterms:W3CDTF">2022-12-06T11:38:00Z</dcterms:modified>
</cp:coreProperties>
</file>