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12C9BA24" w:rsidR="00121757" w:rsidRPr="008A09CD" w:rsidRDefault="00654F0B" w:rsidP="003664F4">
      <w:pPr>
        <w:pStyle w:val="Title"/>
        <w:spacing w:before="0" w:after="0" w:line="360" w:lineRule="auto"/>
        <w:rPr>
          <w:rFonts w:ascii="Arial" w:hAnsi="Arial" w:cs="Arial"/>
          <w:sz w:val="32"/>
        </w:rPr>
      </w:pPr>
      <w:r w:rsidRPr="008A09CD">
        <w:rPr>
          <w:rFonts w:ascii="Nirmala UI" w:hAnsi="Nirmala UI" w:cs="Nirmala UI" w:hint="cs"/>
          <w:sz w:val="32"/>
          <w:cs/>
          <w:lang w:bidi="hi-IN"/>
        </w:rPr>
        <w:t>मासिक</w:t>
      </w:r>
      <w:r w:rsidRPr="008A09CD">
        <w:rPr>
          <w:rFonts w:ascii="Arial" w:hAnsi="Arial" w:cs="Arial"/>
          <w:sz w:val="32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sz w:val="32"/>
          <w:cs/>
          <w:lang w:bidi="hi-IN"/>
        </w:rPr>
        <w:t>भुगतान</w:t>
      </w:r>
      <w:r w:rsidRPr="008A09CD">
        <w:rPr>
          <w:rFonts w:ascii="Arial" w:hAnsi="Arial" w:cs="Arial"/>
          <w:sz w:val="32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sz w:val="32"/>
          <w:cs/>
          <w:lang w:bidi="hi-IN"/>
        </w:rPr>
        <w:t>प्रणाली</w:t>
      </w:r>
      <w:r w:rsidRPr="008A09CD">
        <w:rPr>
          <w:rFonts w:ascii="Arial" w:hAnsi="Arial" w:cs="Arial"/>
          <w:sz w:val="32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sz w:val="32"/>
          <w:cs/>
          <w:lang w:bidi="hi-IN"/>
        </w:rPr>
        <w:t>संकेतक</w:t>
      </w:r>
      <w:r w:rsidRPr="008A09CD">
        <w:rPr>
          <w:rFonts w:ascii="Arial" w:hAnsi="Arial" w:cs="Arial"/>
          <w:sz w:val="32"/>
          <w:cs/>
          <w:lang w:bidi="hi-IN"/>
        </w:rPr>
        <w:t xml:space="preserve"> - </w:t>
      </w:r>
      <w:r w:rsidRPr="008A09CD">
        <w:rPr>
          <w:rFonts w:ascii="Nirmala UI" w:hAnsi="Nirmala UI" w:cs="Nirmala UI" w:hint="cs"/>
          <w:sz w:val="32"/>
          <w:cs/>
          <w:lang w:bidi="hi-IN"/>
        </w:rPr>
        <w:t>दिसंबर</w:t>
      </w:r>
      <w:r w:rsidRPr="008A09CD">
        <w:rPr>
          <w:rFonts w:ascii="Arial" w:hAnsi="Arial" w:cs="Arial"/>
          <w:sz w:val="32"/>
          <w:cs/>
          <w:lang w:bidi="hi-IN"/>
        </w:rPr>
        <w:t xml:space="preserve"> </w:t>
      </w:r>
      <w:r w:rsidRPr="008A09CD">
        <w:rPr>
          <w:rFonts w:ascii="Arial" w:hAnsi="Arial" w:cs="Arial"/>
          <w:sz w:val="32"/>
        </w:rPr>
        <w:t>2021</w:t>
      </w:r>
    </w:p>
    <w:p w14:paraId="0550A0B6" w14:textId="1E5E6B1C" w:rsidR="00121757" w:rsidRPr="008A09CD" w:rsidRDefault="00654F0B" w:rsidP="00654F0B">
      <w:pPr>
        <w:pStyle w:val="Heading1"/>
        <w:numPr>
          <w:ilvl w:val="0"/>
          <w:numId w:val="2"/>
        </w:numPr>
        <w:spacing w:before="0" w:line="360" w:lineRule="auto"/>
        <w:jc w:val="both"/>
        <w:rPr>
          <w:rFonts w:ascii="Arial" w:hAnsi="Arial" w:cs="Arial"/>
          <w:sz w:val="28"/>
          <w:cs/>
          <w:lang w:bidi="hi-IN"/>
        </w:rPr>
      </w:pPr>
      <w:bookmarkStart w:id="0" w:name="digital-payments"/>
      <w:bookmarkStart w:id="1" w:name="_Toc93802250"/>
      <w:r w:rsidRPr="008A09CD">
        <w:rPr>
          <w:rFonts w:ascii="Nirmala UI" w:hAnsi="Nirmala UI" w:cs="Nirmala UI" w:hint="cs"/>
          <w:sz w:val="28"/>
          <w:cs/>
          <w:lang w:bidi="hi-IN"/>
        </w:rPr>
        <w:t>डिजिटल</w:t>
      </w:r>
      <w:r w:rsidRPr="008A09CD">
        <w:rPr>
          <w:rFonts w:ascii="Arial" w:hAnsi="Arial" w:cs="Arial"/>
          <w:sz w:val="2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sz w:val="28"/>
          <w:cs/>
          <w:lang w:bidi="hi-IN"/>
        </w:rPr>
        <w:t>भुगतान</w:t>
      </w:r>
      <w:r w:rsidRPr="008A09CD">
        <w:rPr>
          <w:rFonts w:ascii="Arial" w:hAnsi="Arial" w:cs="Arial"/>
          <w:sz w:val="28"/>
          <w:cs/>
          <w:lang w:bidi="hi-IN"/>
        </w:rPr>
        <w:t xml:space="preserve"> - </w:t>
      </w:r>
      <w:r w:rsidRPr="008A09CD">
        <w:rPr>
          <w:rFonts w:ascii="Nirmala UI" w:hAnsi="Nirmala UI" w:cs="Nirmala UI" w:hint="cs"/>
          <w:sz w:val="28"/>
          <w:cs/>
          <w:lang w:bidi="hi-IN"/>
        </w:rPr>
        <w:t>मात्रा</w:t>
      </w:r>
      <w:r w:rsidRPr="008A09CD">
        <w:rPr>
          <w:rFonts w:ascii="Arial" w:hAnsi="Arial" w:cs="Arial"/>
          <w:sz w:val="2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sz w:val="28"/>
          <w:cs/>
          <w:lang w:bidi="hi-IN"/>
        </w:rPr>
        <w:t>और</w:t>
      </w:r>
      <w:r w:rsidRPr="008A09CD">
        <w:rPr>
          <w:rFonts w:ascii="Arial" w:hAnsi="Arial" w:cs="Arial"/>
          <w:sz w:val="2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sz w:val="28"/>
          <w:cs/>
          <w:lang w:bidi="hi-IN"/>
        </w:rPr>
        <w:t>मूल्य</w:t>
      </w:r>
      <w:bookmarkEnd w:id="0"/>
      <w:bookmarkEnd w:id="1"/>
    </w:p>
    <w:p w14:paraId="40DB5412" w14:textId="7A39DAC5" w:rsidR="005C5E27" w:rsidRPr="008A09CD" w:rsidRDefault="005C5E27" w:rsidP="005C5E27">
      <w:pPr>
        <w:pStyle w:val="BodyText"/>
        <w:jc w:val="center"/>
        <w:rPr>
          <w:rFonts w:ascii="Arial" w:hAnsi="Arial" w:cs="Arial"/>
          <w:b/>
          <w:bCs/>
          <w:i/>
          <w:iCs/>
          <w:sz w:val="18"/>
          <w:szCs w:val="18"/>
          <w:lang w:bidi="hi-IN"/>
        </w:rPr>
      </w:pP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चार्ट</w:t>
      </w:r>
      <w:r w:rsidRPr="00F121E8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Arial" w:hAnsi="Arial" w:cs="Arial"/>
          <w:b/>
          <w:bCs/>
          <w:i/>
          <w:iCs/>
          <w:sz w:val="18"/>
          <w:szCs w:val="18"/>
          <w:lang w:bidi="hi-IN"/>
        </w:rPr>
        <w:t xml:space="preserve">1: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डिजिटल</w:t>
      </w:r>
      <w:r w:rsidRPr="00F121E8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भुगतान</w:t>
      </w:r>
      <w:r w:rsidRPr="00F121E8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लेनदेन</w:t>
      </w:r>
      <w:r w:rsidRPr="00F121E8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के</w:t>
      </w:r>
      <w:r w:rsidRPr="00F121E8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ट्रेंड्स</w:t>
      </w:r>
      <w:r w:rsidRPr="008A09CD">
        <w:rPr>
          <w:rFonts w:ascii="Arial" w:hAnsi="Arial" w:cs="Arial"/>
          <w:b/>
          <w:bCs/>
          <w:i/>
          <w:iCs/>
          <w:noProof/>
          <w:sz w:val="18"/>
          <w:szCs w:val="18"/>
          <w:lang w:val="en-IN" w:eastAsia="en-IN"/>
        </w:rPr>
        <w:drawing>
          <wp:inline distT="0" distB="0" distL="0" distR="0" wp14:anchorId="75ABE202" wp14:editId="16133736">
            <wp:extent cx="5943600" cy="2762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art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04A2" w14:textId="2FB6ED92" w:rsidR="003E4B89" w:rsidRPr="00F43974" w:rsidRDefault="003E4B89" w:rsidP="00F43974">
      <w:pPr>
        <w:pStyle w:val="FirstParagraph"/>
        <w:spacing w:before="0" w:after="120"/>
        <w:jc w:val="both"/>
        <w:rPr>
          <w:rFonts w:ascii="Arial" w:hAnsi="Arial" w:cs="Arial"/>
          <w:b/>
          <w:bCs/>
          <w:i/>
          <w:iCs/>
          <w:sz w:val="18"/>
          <w:szCs w:val="18"/>
          <w:lang w:bidi="hi-IN"/>
        </w:rPr>
      </w:pPr>
      <w:r w:rsidRPr="00F43974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नोट</w:t>
      </w:r>
      <w:r w:rsidRPr="00F43974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: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डिजिटल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भुगतान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में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आरटीजीएस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(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ग्राहक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अंतर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>-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बैंक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लेनदेन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>)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खुदरा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इलेक्ट्रॉनिक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समाशोधन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-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एनईएफटी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आईएमपीएस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एनएसीएच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(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क्रेडिट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डेबिट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एपीबीएस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>)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कार्ड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भुगतान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लेनदेन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(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नक</w:t>
      </w:r>
      <w:r w:rsidR="001B24B1"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दी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="001B24B1"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आहरण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को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छोड़कर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>)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पीपीआई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भुगतान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लेनदेन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(</w:t>
      </w:r>
      <w:r w:rsidR="001B24B1"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नकदी</w:t>
      </w:r>
      <w:r w:rsidR="001B24B1"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="001B24B1"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आहरण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को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छोड़कर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>)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यूपीआई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 (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भीम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यूएसडीडी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सहित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>)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भीम</w:t>
      </w:r>
      <w:r w:rsidRPr="0065458C">
        <w:rPr>
          <w:rFonts w:ascii="Nirmala UI" w:hAnsi="Nirmala UI" w:cs="Nirmala UI"/>
          <w:i/>
          <w:iCs/>
          <w:sz w:val="18"/>
          <w:szCs w:val="18"/>
          <w:cs/>
        </w:rPr>
        <w:t xml:space="preserve"> 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आधार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पे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एईपीस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 </w:t>
      </w:r>
      <w:r w:rsidR="00574BE4"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निधि</w:t>
      </w:r>
      <w:bookmarkStart w:id="2" w:name="_GoBack"/>
      <w:bookmarkEnd w:id="2"/>
      <w:r w:rsidR="00574BE4"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="00574BE4"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अंतरण</w:t>
      </w:r>
      <w:r w:rsidR="00574BE4"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एनईटीसी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/>
          <w:i/>
          <w:iCs/>
          <w:sz w:val="18"/>
          <w:szCs w:val="18"/>
          <w:lang w:bidi="hi-IN"/>
        </w:rPr>
        <w:t xml:space="preserve"> (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बैंक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खातों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से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जुड़ा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हुआ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)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शामिल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हैं।</w:t>
      </w:r>
      <w:r w:rsidRPr="0065458C">
        <w:rPr>
          <w:rFonts w:ascii="Nirmala UI" w:hAnsi="Nirmala UI" w:cs="Nirmala UI"/>
          <w:i/>
          <w:iCs/>
          <w:sz w:val="18"/>
          <w:szCs w:val="18"/>
          <w:cs/>
          <w:lang w:bidi="hi-IN"/>
        </w:rPr>
        <w:t xml:space="preserve"> </w:t>
      </w:r>
    </w:p>
    <w:p w14:paraId="179CFE7A" w14:textId="4A4C76C8" w:rsidR="002F06B7" w:rsidRPr="008A09CD" w:rsidRDefault="002F06B7" w:rsidP="002F06B7">
      <w:pPr>
        <w:pStyle w:val="ListParagraph"/>
        <w:numPr>
          <w:ilvl w:val="0"/>
          <w:numId w:val="2"/>
        </w:numPr>
        <w:rPr>
          <w:rFonts w:ascii="Arial" w:eastAsiaTheme="majorEastAsia" w:hAnsi="Arial" w:cs="Arial"/>
          <w:b/>
          <w:bCs/>
          <w:color w:val="345A8A" w:themeColor="accent1" w:themeShade="B5"/>
          <w:sz w:val="32"/>
          <w:szCs w:val="32"/>
          <w:cs/>
        </w:rPr>
      </w:pPr>
      <w:r w:rsidRPr="008A09CD">
        <w:rPr>
          <w:rFonts w:ascii="Nirmala UI" w:eastAsiaTheme="majorEastAsia" w:hAnsi="Nirmala UI" w:cs="Nirmala UI" w:hint="cs"/>
          <w:b/>
          <w:bCs/>
          <w:color w:val="345A8A" w:themeColor="accent1" w:themeShade="B5"/>
          <w:sz w:val="32"/>
          <w:szCs w:val="32"/>
          <w:cs/>
          <w:lang w:bidi="hi-IN"/>
        </w:rPr>
        <w:t>डिजिटल</w:t>
      </w:r>
      <w:r w:rsidRPr="008A09CD">
        <w:rPr>
          <w:rFonts w:ascii="Arial" w:eastAsiaTheme="majorEastAsia" w:hAnsi="Arial" w:cs="Arial"/>
          <w:b/>
          <w:bCs/>
          <w:color w:val="345A8A" w:themeColor="accent1" w:themeShade="B5"/>
          <w:sz w:val="32"/>
          <w:szCs w:val="32"/>
          <w:cs/>
          <w:lang w:bidi="hi-IN"/>
        </w:rPr>
        <w:t xml:space="preserve"> </w:t>
      </w:r>
      <w:r w:rsidRPr="008A09CD">
        <w:rPr>
          <w:rFonts w:ascii="Nirmala UI" w:eastAsiaTheme="majorEastAsia" w:hAnsi="Nirmala UI" w:cs="Nirmala UI" w:hint="cs"/>
          <w:b/>
          <w:bCs/>
          <w:color w:val="345A8A" w:themeColor="accent1" w:themeShade="B5"/>
          <w:sz w:val="32"/>
          <w:szCs w:val="32"/>
          <w:cs/>
          <w:lang w:bidi="hi-IN"/>
        </w:rPr>
        <w:t>भुगतान</w:t>
      </w:r>
      <w:r w:rsidRPr="008A09CD">
        <w:rPr>
          <w:rFonts w:ascii="Arial" w:eastAsiaTheme="majorEastAsia" w:hAnsi="Arial" w:cs="Arial"/>
          <w:b/>
          <w:bCs/>
          <w:color w:val="345A8A" w:themeColor="accent1" w:themeShade="B5"/>
          <w:sz w:val="32"/>
          <w:szCs w:val="32"/>
          <w:cs/>
          <w:lang w:bidi="hi-IN"/>
        </w:rPr>
        <w:t xml:space="preserve"> - </w:t>
      </w:r>
      <w:r w:rsidRPr="008A09CD">
        <w:rPr>
          <w:rFonts w:ascii="Nirmala UI" w:eastAsiaTheme="majorEastAsia" w:hAnsi="Nirmala UI" w:cs="Nirmala UI" w:hint="cs"/>
          <w:b/>
          <w:bCs/>
          <w:color w:val="345A8A" w:themeColor="accent1" w:themeShade="B5"/>
          <w:sz w:val="32"/>
          <w:szCs w:val="32"/>
          <w:cs/>
          <w:lang w:bidi="hi-IN"/>
        </w:rPr>
        <w:t>मात्रा</w:t>
      </w:r>
      <w:r w:rsidRPr="008A09CD">
        <w:rPr>
          <w:rFonts w:ascii="Arial" w:eastAsiaTheme="majorEastAsia" w:hAnsi="Arial" w:cs="Arial"/>
          <w:b/>
          <w:bCs/>
          <w:color w:val="345A8A" w:themeColor="accent1" w:themeShade="B5"/>
          <w:sz w:val="32"/>
          <w:szCs w:val="32"/>
          <w:cs/>
          <w:lang w:bidi="hi-IN"/>
        </w:rPr>
        <w:t xml:space="preserve"> </w:t>
      </w:r>
      <w:r w:rsidRPr="008A09CD">
        <w:rPr>
          <w:rFonts w:ascii="Nirmala UI" w:eastAsiaTheme="majorEastAsia" w:hAnsi="Nirmala UI" w:cs="Nirmala UI" w:hint="cs"/>
          <w:b/>
          <w:bCs/>
          <w:color w:val="345A8A" w:themeColor="accent1" w:themeShade="B5"/>
          <w:sz w:val="32"/>
          <w:szCs w:val="32"/>
          <w:cs/>
          <w:lang w:bidi="hi-IN"/>
        </w:rPr>
        <w:t>और</w:t>
      </w:r>
      <w:r w:rsidRPr="008A09CD">
        <w:rPr>
          <w:rFonts w:ascii="Arial" w:eastAsiaTheme="majorEastAsia" w:hAnsi="Arial" w:cs="Arial"/>
          <w:b/>
          <w:bCs/>
          <w:color w:val="345A8A" w:themeColor="accent1" w:themeShade="B5"/>
          <w:sz w:val="32"/>
          <w:szCs w:val="32"/>
          <w:cs/>
          <w:lang w:bidi="hi-IN"/>
        </w:rPr>
        <w:t xml:space="preserve"> </w:t>
      </w:r>
      <w:r w:rsidRPr="008A09CD">
        <w:rPr>
          <w:rFonts w:ascii="Nirmala UI" w:eastAsiaTheme="majorEastAsia" w:hAnsi="Nirmala UI" w:cs="Nirmala UI" w:hint="cs"/>
          <w:b/>
          <w:bCs/>
          <w:color w:val="345A8A" w:themeColor="accent1" w:themeShade="B5"/>
          <w:sz w:val="32"/>
          <w:szCs w:val="32"/>
          <w:cs/>
          <w:lang w:bidi="hi-IN"/>
        </w:rPr>
        <w:t>मूल्य</w:t>
      </w:r>
    </w:p>
    <w:p w14:paraId="03DCEAB4" w14:textId="743A4FE0" w:rsidR="005C5E27" w:rsidRPr="008A09CD" w:rsidRDefault="005C5E27" w:rsidP="005C5E27">
      <w:pPr>
        <w:jc w:val="center"/>
        <w:rPr>
          <w:rFonts w:ascii="Arial" w:eastAsiaTheme="majorEastAsia" w:hAnsi="Arial" w:cs="Arial"/>
          <w:b/>
          <w:bCs/>
          <w:color w:val="345A8A" w:themeColor="accent1" w:themeShade="B5"/>
          <w:sz w:val="32"/>
          <w:szCs w:val="32"/>
        </w:rPr>
      </w:pP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चार्ट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lang w:bidi="hi-IN"/>
        </w:rPr>
        <w:t xml:space="preserve">2: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कुल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खुदरा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भुगतान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लेनदेन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ट्रेंड्स</w:t>
      </w:r>
      <w:r w:rsidRPr="008A09CD">
        <w:rPr>
          <w:rFonts w:ascii="Arial" w:eastAsiaTheme="majorEastAsia" w:hAnsi="Arial" w:cs="Arial"/>
          <w:b/>
          <w:bCs/>
          <w:noProof/>
          <w:color w:val="345A8A" w:themeColor="accent1" w:themeShade="B5"/>
          <w:sz w:val="32"/>
          <w:szCs w:val="32"/>
          <w:lang w:val="en-IN" w:eastAsia="en-IN"/>
        </w:rPr>
        <w:drawing>
          <wp:inline distT="0" distB="0" distL="0" distR="0" wp14:anchorId="5868AA44" wp14:editId="1C2C318F">
            <wp:extent cx="5943600" cy="243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t-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77F4" w14:textId="0C06D10A" w:rsidR="002F06B7" w:rsidRPr="008A09CD" w:rsidRDefault="002F06B7" w:rsidP="000F6DA6">
      <w:pPr>
        <w:pStyle w:val="FirstParagraph"/>
        <w:spacing w:before="0" w:after="0"/>
        <w:jc w:val="both"/>
        <w:rPr>
          <w:rFonts w:ascii="Arial" w:hAnsi="Arial" w:cs="Arial"/>
          <w:b/>
          <w:bCs/>
          <w:i/>
          <w:iCs/>
          <w:sz w:val="18"/>
          <w:szCs w:val="18"/>
          <w:lang w:val="en-IN" w:bidi="hi-IN"/>
        </w:rPr>
      </w:pP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नोट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: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खुदरा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भुगतान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में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एनईएफटी</w:t>
      </w:r>
      <w:r w:rsidRPr="0065458C">
        <w:rPr>
          <w:rFonts w:ascii="Nirmala UI" w:hAnsi="Nirmala UI" w:cs="Nirmala UI"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आईएमपीएस</w:t>
      </w:r>
      <w:r w:rsidRPr="0065458C">
        <w:rPr>
          <w:rFonts w:ascii="Nirmala UI" w:hAnsi="Nirmala UI" w:cs="Nirmala UI"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एनएसीएच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(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क्रेडिट</w:t>
      </w:r>
      <w:r w:rsidRPr="0065458C">
        <w:rPr>
          <w:rFonts w:ascii="Nirmala UI" w:hAnsi="Nirmala UI" w:cs="Nirmala UI"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डेबिट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एपीबीएस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>)</w:t>
      </w:r>
      <w:r w:rsidRPr="0065458C">
        <w:rPr>
          <w:rFonts w:ascii="Nirmala UI" w:hAnsi="Nirmala UI" w:cs="Nirmala UI"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कार्ड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भुगतान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लेनदेन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(</w:t>
      </w:r>
      <w:r w:rsidR="001B24B1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नकदी</w:t>
      </w:r>
      <w:r w:rsidR="001B24B1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="001B24B1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आहरण</w:t>
      </w:r>
      <w:r w:rsidR="001B24B1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को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छोड़कर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>)</w:t>
      </w:r>
      <w:r w:rsidRPr="0065458C">
        <w:rPr>
          <w:rFonts w:ascii="Nirmala UI" w:hAnsi="Nirmala UI" w:cs="Nirmala UI"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पीपीआई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भुगतान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लेनदेन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(</w:t>
      </w:r>
      <w:r w:rsidR="001B24B1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नकदी</w:t>
      </w:r>
      <w:r w:rsidR="001B24B1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="001B24B1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आहरण</w:t>
      </w:r>
      <w:r w:rsidR="001B24B1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को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छोड़कर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>)</w:t>
      </w:r>
      <w:r w:rsidRPr="0065458C">
        <w:rPr>
          <w:rFonts w:ascii="Nirmala UI" w:hAnsi="Nirmala UI" w:cs="Nirmala UI"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यूपीआई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(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भीम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यूएसएसडी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सहित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>)</w:t>
      </w:r>
      <w:r w:rsidRPr="0065458C">
        <w:rPr>
          <w:rFonts w:ascii="Nirmala UI" w:hAnsi="Nirmala UI" w:cs="Nirmala UI"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भीम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आधार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पे</w:t>
      </w:r>
      <w:r w:rsidRPr="0065458C">
        <w:rPr>
          <w:rFonts w:ascii="Nirmala UI" w:hAnsi="Nirmala UI" w:cs="Nirmala UI"/>
          <w:iCs/>
          <w:sz w:val="18"/>
          <w:szCs w:val="18"/>
          <w:lang w:bidi="hi-IN"/>
        </w:rPr>
        <w:t xml:space="preserve">,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एईपीएस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="00442AEA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निधि</w:t>
      </w:r>
      <w:r w:rsidR="00442AEA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="00442AEA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अंतरण</w:t>
      </w:r>
      <w:r w:rsidR="00442AEA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एनईटीसी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(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बैंक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खातों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से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जुड़ा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हुआ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)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पेपर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क्लियरिंग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शामिल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है।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</w:p>
    <w:p w14:paraId="4B2AC4A3" w14:textId="77777777" w:rsidR="002F06B7" w:rsidRPr="008A09CD" w:rsidRDefault="002F06B7" w:rsidP="000F6DA6">
      <w:pPr>
        <w:pStyle w:val="FirstParagraph"/>
        <w:spacing w:before="0" w:after="0"/>
        <w:jc w:val="both"/>
        <w:rPr>
          <w:rFonts w:ascii="Arial" w:hAnsi="Arial" w:cs="Arial"/>
          <w:b/>
          <w:bCs/>
          <w:i/>
          <w:iCs/>
          <w:sz w:val="18"/>
          <w:szCs w:val="18"/>
          <w:lang w:bidi="hi-IN"/>
        </w:rPr>
      </w:pPr>
    </w:p>
    <w:p w14:paraId="0A6B4C5E" w14:textId="66760B32" w:rsidR="000F6DA6" w:rsidRPr="008A09CD" w:rsidRDefault="00442AEA" w:rsidP="00442AEA">
      <w:pPr>
        <w:pStyle w:val="Heading1"/>
        <w:numPr>
          <w:ilvl w:val="0"/>
          <w:numId w:val="2"/>
        </w:numPr>
        <w:spacing w:before="0"/>
        <w:jc w:val="both"/>
        <w:rPr>
          <w:rFonts w:ascii="Arial" w:hAnsi="Arial" w:cs="Arial"/>
          <w:cs/>
          <w:lang w:bidi="hi-IN"/>
        </w:rPr>
      </w:pPr>
      <w:bookmarkStart w:id="3" w:name="cards-and-ppi"/>
      <w:bookmarkStart w:id="4" w:name="_Toc93802252"/>
      <w:r w:rsidRPr="008A09CD">
        <w:rPr>
          <w:rFonts w:ascii="Nirmala UI" w:hAnsi="Nirmala UI" w:cs="Nirmala UI" w:hint="cs"/>
          <w:cs/>
          <w:lang w:bidi="hi-IN"/>
        </w:rPr>
        <w:t>कार्ड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और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प्रीपेड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भुगतान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उपकरण</w:t>
      </w:r>
      <w:r w:rsidRPr="008A09CD">
        <w:rPr>
          <w:rFonts w:ascii="Arial" w:hAnsi="Arial" w:cs="Arial"/>
          <w:cs/>
          <w:lang w:bidi="hi-IN"/>
        </w:rPr>
        <w:t xml:space="preserve"> (</w:t>
      </w:r>
      <w:r w:rsidRPr="008A09CD">
        <w:rPr>
          <w:rFonts w:ascii="Nirmala UI" w:hAnsi="Nirmala UI" w:cs="Nirmala UI" w:hint="cs"/>
          <w:cs/>
          <w:lang w:bidi="hi-IN"/>
        </w:rPr>
        <w:t>पीपीआई</w:t>
      </w:r>
      <w:r w:rsidRPr="008A09CD">
        <w:rPr>
          <w:rFonts w:ascii="Arial" w:hAnsi="Arial" w:cs="Arial"/>
          <w:cs/>
          <w:lang w:bidi="hi-IN"/>
        </w:rPr>
        <w:t xml:space="preserve">) - </w:t>
      </w:r>
      <w:r w:rsidRPr="008A09CD">
        <w:rPr>
          <w:rFonts w:ascii="Nirmala UI" w:hAnsi="Nirmala UI" w:cs="Nirmala UI" w:hint="cs"/>
          <w:cs/>
          <w:lang w:bidi="hi-IN"/>
        </w:rPr>
        <w:t>मात्रा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और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मूल्य</w:t>
      </w:r>
      <w:bookmarkEnd w:id="3"/>
      <w:bookmarkEnd w:id="4"/>
    </w:p>
    <w:p w14:paraId="59986B9B" w14:textId="1D110EE8" w:rsidR="005C5E27" w:rsidRPr="008A09CD" w:rsidRDefault="005C5E27" w:rsidP="005C5E27">
      <w:pPr>
        <w:pStyle w:val="BodyText"/>
        <w:jc w:val="center"/>
        <w:rPr>
          <w:rFonts w:ascii="Arial" w:hAnsi="Arial" w:cs="Arial"/>
          <w:lang w:bidi="hi-IN"/>
        </w:rPr>
      </w:pP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चार्ट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lang w:bidi="hi-IN"/>
        </w:rPr>
        <w:t xml:space="preserve">3: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कार्ड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और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पीपीआई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भुगतान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लेनदेन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ट्रेंड्स</w:t>
      </w:r>
      <w:r w:rsidRPr="008A09CD">
        <w:rPr>
          <w:rFonts w:ascii="Arial" w:hAnsi="Arial" w:cs="Arial"/>
          <w:noProof/>
          <w:lang w:val="en-IN" w:eastAsia="en-IN"/>
        </w:rPr>
        <w:drawing>
          <wp:inline distT="0" distB="0" distL="0" distR="0" wp14:anchorId="32759567" wp14:editId="6E686F12">
            <wp:extent cx="5943600" cy="2305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rt-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A74A" w14:textId="60FBD0C1" w:rsidR="00442AEA" w:rsidRPr="0065458C" w:rsidRDefault="00442AEA" w:rsidP="000F6DA6">
      <w:pPr>
        <w:pStyle w:val="FirstParagraph"/>
        <w:spacing w:before="0" w:after="0"/>
        <w:jc w:val="both"/>
        <w:rPr>
          <w:rFonts w:ascii="Nirmala UI" w:hAnsi="Nirmala UI" w:cs="Nirmala UI"/>
          <w:iCs/>
          <w:sz w:val="18"/>
          <w:szCs w:val="18"/>
          <w:lang w:bidi="hi-IN"/>
        </w:rPr>
      </w:pP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नोट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: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कार्ड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में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डेबिट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क्रेडिट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कार्ड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भुगतान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लेनदेन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(</w:t>
      </w:r>
      <w:r w:rsidR="001B24B1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नकदी</w:t>
      </w:r>
      <w:r w:rsidR="001B24B1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="001B24B1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आहरण</w:t>
      </w:r>
      <w:r w:rsidR="001B24B1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को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छोड़कर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)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पीपीआई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में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वॉलेट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और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पीपीआई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कार्ड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भुगतान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लेनदेन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(</w:t>
      </w:r>
      <w:r w:rsidR="001B24B1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नकदी</w:t>
      </w:r>
      <w:r w:rsidR="001B24B1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="001B24B1"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आहरण</w:t>
      </w:r>
      <w:r w:rsidR="001B24B1"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को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छोड़कर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)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शामिल</w:t>
      </w:r>
      <w:r w:rsidRPr="0065458C">
        <w:rPr>
          <w:rFonts w:ascii="Nirmala UI" w:hAnsi="Nirmala UI" w:cs="Nirmala UI"/>
          <w:iCs/>
          <w:sz w:val="18"/>
          <w:szCs w:val="18"/>
          <w:cs/>
          <w:lang w:bidi="hi-IN"/>
        </w:rPr>
        <w:t xml:space="preserve"> </w:t>
      </w:r>
      <w:r w:rsidRPr="0065458C">
        <w:rPr>
          <w:rFonts w:ascii="Nirmala UI" w:hAnsi="Nirmala UI" w:cs="Nirmala UI" w:hint="cs"/>
          <w:iCs/>
          <w:sz w:val="18"/>
          <w:szCs w:val="18"/>
          <w:cs/>
          <w:lang w:bidi="hi-IN"/>
        </w:rPr>
        <w:t>हैं।</w:t>
      </w:r>
    </w:p>
    <w:p w14:paraId="6D3FCF2F" w14:textId="77777777" w:rsidR="000F6DA6" w:rsidRPr="008A09CD" w:rsidRDefault="000F6DA6" w:rsidP="000F6DA6">
      <w:pPr>
        <w:pStyle w:val="BodyText"/>
        <w:rPr>
          <w:rFonts w:ascii="Arial" w:hAnsi="Arial" w:cs="Arial"/>
        </w:rPr>
      </w:pPr>
    </w:p>
    <w:p w14:paraId="0B74FE86" w14:textId="7316F79C" w:rsidR="00442AEA" w:rsidRPr="008A09CD" w:rsidRDefault="00442AEA" w:rsidP="00442AEA">
      <w:pPr>
        <w:pStyle w:val="Heading1"/>
        <w:numPr>
          <w:ilvl w:val="0"/>
          <w:numId w:val="2"/>
        </w:numPr>
        <w:spacing w:before="0" w:line="360" w:lineRule="auto"/>
        <w:jc w:val="both"/>
        <w:rPr>
          <w:rFonts w:ascii="Arial" w:hAnsi="Arial" w:cs="Arial"/>
          <w:cs/>
          <w:lang w:bidi="hi-IN"/>
        </w:rPr>
      </w:pPr>
      <w:bookmarkStart w:id="5" w:name="X0cb0fa43a749f840d797c2aa55ba6da3b60cbfe"/>
      <w:bookmarkStart w:id="6" w:name="_Toc93802254"/>
      <w:r w:rsidRPr="008A09CD">
        <w:rPr>
          <w:rFonts w:ascii="Nirmala UI" w:hAnsi="Nirmala UI" w:cs="Nirmala UI" w:hint="cs"/>
          <w:cs/>
          <w:lang w:bidi="hi-IN"/>
        </w:rPr>
        <w:t>एनपीसीआई</w:t>
      </w:r>
      <w:r w:rsidRPr="008A09CD">
        <w:rPr>
          <w:rFonts w:ascii="Arial" w:hAnsi="Arial" w:cs="Arial"/>
        </w:rPr>
        <w:t xml:space="preserve">, </w:t>
      </w:r>
      <w:r w:rsidRPr="008A09CD">
        <w:rPr>
          <w:rFonts w:ascii="Nirmala UI" w:hAnsi="Nirmala UI" w:cs="Nirmala UI" w:hint="cs"/>
          <w:cs/>
          <w:lang w:bidi="hi-IN"/>
        </w:rPr>
        <w:t>आरबीआई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और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अन्य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भुगतान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प्रणालियों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की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तुलना</w:t>
      </w:r>
    </w:p>
    <w:p w14:paraId="53261907" w14:textId="3A786633" w:rsidR="005C5E27" w:rsidRPr="008A09CD" w:rsidRDefault="005C5E27" w:rsidP="005C5E27">
      <w:pPr>
        <w:pStyle w:val="BodyText"/>
        <w:jc w:val="center"/>
        <w:rPr>
          <w:rFonts w:ascii="Arial" w:hAnsi="Arial" w:cs="Arial"/>
          <w:lang w:bidi="hi-IN"/>
        </w:rPr>
      </w:pP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चार्ट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lang w:bidi="hi-IN"/>
        </w:rPr>
        <w:t xml:space="preserve">4: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भुगतान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मात्रा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ट्रेंड्स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(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लाखों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में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>)</w:t>
      </w:r>
      <w:r w:rsidR="003D3885" w:rsidRPr="008A09CD">
        <w:rPr>
          <w:rFonts w:ascii="Arial" w:hAnsi="Arial" w:cs="Arial"/>
          <w:noProof/>
          <w:lang w:val="en-IN" w:eastAsia="en-IN"/>
        </w:rPr>
        <w:drawing>
          <wp:inline distT="0" distB="0" distL="0" distR="0" wp14:anchorId="6C3A4143" wp14:editId="433410B1">
            <wp:extent cx="5943600" cy="2219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rt-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bookmarkEnd w:id="6"/>
    <w:p w14:paraId="121ACD83" w14:textId="77777777" w:rsidR="00442AEA" w:rsidRPr="008A09CD" w:rsidRDefault="00442AEA" w:rsidP="00442AEA">
      <w:pPr>
        <w:pStyle w:val="FirstParagraph"/>
        <w:spacing w:after="0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ध्यान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दें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:</w:t>
      </w:r>
    </w:p>
    <w:p w14:paraId="294AD1E3" w14:textId="77777777" w:rsidR="00442AEA" w:rsidRPr="008A09CD" w:rsidRDefault="00442AEA" w:rsidP="00F121E8">
      <w:pPr>
        <w:pStyle w:val="FirstParagraph"/>
        <w:spacing w:before="0" w:after="0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आरबीआई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भुगतान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प्रणालियों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में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आरटीजीएस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(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ग्राहक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अंतर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>-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बैंक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लेनदेन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)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एनईएफटी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शामिल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हैं।</w:t>
      </w:r>
    </w:p>
    <w:p w14:paraId="3662CD41" w14:textId="6FD03D4C" w:rsidR="00442AEA" w:rsidRPr="008A09CD" w:rsidRDefault="00442AEA" w:rsidP="00F121E8">
      <w:pPr>
        <w:pStyle w:val="FirstParagraph"/>
        <w:spacing w:before="0" w:after="0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lastRenderedPageBreak/>
        <w:t>एनपीसीआई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भुगतान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प्रणालियों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में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आईएमपीएस</w:t>
      </w:r>
      <w:r w:rsidRPr="008A09CD">
        <w:rPr>
          <w:rFonts w:ascii="Arial" w:hAnsi="Arial" w:cs="Arial"/>
          <w:i/>
          <w:iCs/>
          <w:sz w:val="18"/>
          <w:szCs w:val="18"/>
        </w:rPr>
        <w:t xml:space="preserve">,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एनएसीएच</w:t>
      </w:r>
      <w:r w:rsidRPr="008A09CD">
        <w:rPr>
          <w:rFonts w:ascii="Arial" w:hAnsi="Arial" w:cs="Arial"/>
          <w:i/>
          <w:iCs/>
          <w:sz w:val="18"/>
          <w:szCs w:val="18"/>
        </w:rPr>
        <w:t xml:space="preserve">,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यूपीआई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(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भीम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यूएसएसडी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सहित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>)</w:t>
      </w:r>
      <w:r w:rsidRPr="008A09CD">
        <w:rPr>
          <w:rFonts w:ascii="Arial" w:hAnsi="Arial" w:cs="Arial"/>
          <w:i/>
          <w:iCs/>
          <w:sz w:val="18"/>
          <w:szCs w:val="18"/>
        </w:rPr>
        <w:t xml:space="preserve">,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भीम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आधार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पे</w:t>
      </w:r>
      <w:r w:rsidRPr="008A09CD">
        <w:rPr>
          <w:rFonts w:ascii="Arial" w:hAnsi="Arial" w:cs="Arial"/>
          <w:i/>
          <w:iCs/>
          <w:sz w:val="18"/>
          <w:szCs w:val="18"/>
        </w:rPr>
        <w:t xml:space="preserve">,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एईपीएस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निधि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अंतरण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एनईटीसी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(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बैंक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खाते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से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जुड़ा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)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शामिल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हैं।</w:t>
      </w:r>
    </w:p>
    <w:p w14:paraId="23FA4966" w14:textId="2869979F" w:rsidR="00442AEA" w:rsidRPr="008A09CD" w:rsidRDefault="00442AEA" w:rsidP="00442AEA">
      <w:pPr>
        <w:pStyle w:val="FirstParagraph"/>
        <w:spacing w:before="0" w:after="0"/>
        <w:jc w:val="both"/>
        <w:rPr>
          <w:rFonts w:ascii="Arial" w:hAnsi="Arial" w:cs="Arial"/>
          <w:b/>
          <w:bCs/>
          <w:i/>
          <w:iCs/>
          <w:sz w:val="18"/>
          <w:szCs w:val="18"/>
          <w:lang w:bidi="hi-IN"/>
        </w:rPr>
      </w:pP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अन्य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भुगतान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प्रणालियों</w:t>
      </w:r>
      <w:r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में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डेबिट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क्रेडिट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कार्ड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भुगतान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लेनदेन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(</w:t>
      </w:r>
      <w:r w:rsidR="008A60A2"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नकदी</w:t>
      </w:r>
      <w:r w:rsidR="008A60A2"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="008A60A2"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आहरण</w:t>
      </w:r>
      <w:r w:rsidR="008A60A2"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को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छोड़कर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)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वॉलेट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और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पीपीआई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कार्ड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भुगतान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लेनदेन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(</w:t>
      </w:r>
      <w:r w:rsidR="001B24B1"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नकदी</w:t>
      </w:r>
      <w:r w:rsidR="001B24B1"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="001B24B1"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आहरण</w:t>
      </w:r>
      <w:r w:rsidR="001B24B1" w:rsidRPr="008A09CD">
        <w:rPr>
          <w:rFonts w:ascii="Arial" w:hAnsi="Arial" w:cs="Arial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को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छोड़कर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)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शामिल</w:t>
      </w:r>
      <w:r w:rsidRPr="008A09CD">
        <w:rPr>
          <w:rFonts w:ascii="Arial" w:hAnsi="Arial" w:cs="Arial"/>
          <w:i/>
          <w:iCs/>
          <w:sz w:val="18"/>
          <w:szCs w:val="18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i/>
          <w:iCs/>
          <w:sz w:val="18"/>
          <w:szCs w:val="18"/>
          <w:cs/>
          <w:lang w:bidi="hi-IN"/>
        </w:rPr>
        <w:t>हैं।</w:t>
      </w:r>
    </w:p>
    <w:p w14:paraId="1B863FC9" w14:textId="77777777" w:rsidR="00442AEA" w:rsidRPr="008A09CD" w:rsidRDefault="00442AEA" w:rsidP="00442AEA">
      <w:pPr>
        <w:pStyle w:val="FirstParagraph"/>
        <w:spacing w:before="0" w:after="0"/>
        <w:jc w:val="both"/>
        <w:rPr>
          <w:rFonts w:ascii="Arial" w:hAnsi="Arial" w:cs="Arial"/>
          <w:b/>
          <w:bCs/>
          <w:i/>
          <w:iCs/>
          <w:sz w:val="18"/>
          <w:szCs w:val="18"/>
          <w:lang w:bidi="hi-IN"/>
        </w:rPr>
      </w:pPr>
    </w:p>
    <w:p w14:paraId="4A7537FD" w14:textId="77777777" w:rsidR="007D0454" w:rsidRPr="008A09CD" w:rsidRDefault="007D0454" w:rsidP="000F6DA6">
      <w:pPr>
        <w:pStyle w:val="BodyText"/>
        <w:spacing w:before="0" w:after="0" w:line="360" w:lineRule="auto"/>
        <w:jc w:val="both"/>
        <w:rPr>
          <w:rFonts w:ascii="Arial" w:hAnsi="Arial" w:cs="Arial"/>
        </w:rPr>
      </w:pPr>
    </w:p>
    <w:p w14:paraId="05D4478B" w14:textId="057CBD63" w:rsidR="00670E44" w:rsidRPr="008A09CD" w:rsidRDefault="00670E44" w:rsidP="00F121E8">
      <w:pPr>
        <w:pStyle w:val="Heading1"/>
        <w:spacing w:before="0" w:line="360" w:lineRule="auto"/>
        <w:jc w:val="center"/>
        <w:rPr>
          <w:rFonts w:ascii="Arial" w:hAnsi="Arial" w:cs="Arial"/>
          <w:cs/>
          <w:lang w:bidi="hi-IN"/>
        </w:rPr>
      </w:pPr>
      <w:bookmarkStart w:id="7" w:name="X56c929dda3c27738b902356bca3d2045d5d4ea0"/>
      <w:bookmarkStart w:id="8" w:name="_Toc93802255"/>
      <w:r w:rsidRPr="008A09CD">
        <w:rPr>
          <w:rFonts w:ascii="Nirmala UI" w:hAnsi="Nirmala UI" w:cs="Nirmala UI" w:hint="cs"/>
          <w:cs/>
          <w:lang w:bidi="hi-IN"/>
        </w:rPr>
        <w:t>भुगतान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प्रणाली</w:t>
      </w:r>
      <w:r w:rsidRPr="008A09CD">
        <w:rPr>
          <w:rFonts w:ascii="Arial" w:hAnsi="Arial" w:cs="Arial"/>
          <w:cs/>
          <w:lang w:bidi="hi-IN"/>
        </w:rPr>
        <w:t xml:space="preserve"> - </w:t>
      </w:r>
      <w:r w:rsidRPr="008A09CD">
        <w:rPr>
          <w:rFonts w:ascii="Nirmala UI" w:hAnsi="Nirmala UI" w:cs="Nirmala UI" w:hint="cs"/>
          <w:cs/>
          <w:lang w:bidi="hi-IN"/>
        </w:rPr>
        <w:t>मात्रा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और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मूल्य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का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शेयर</w:t>
      </w:r>
    </w:p>
    <w:p w14:paraId="2B04044C" w14:textId="03B159FB" w:rsidR="00670E44" w:rsidRPr="008A09CD" w:rsidRDefault="00670E44" w:rsidP="00670E44">
      <w:pPr>
        <w:pStyle w:val="Heading2"/>
        <w:numPr>
          <w:ilvl w:val="0"/>
          <w:numId w:val="2"/>
        </w:numPr>
        <w:spacing w:before="0" w:line="360" w:lineRule="auto"/>
        <w:jc w:val="both"/>
        <w:rPr>
          <w:rFonts w:ascii="Arial" w:hAnsi="Arial" w:cs="Arial"/>
          <w:color w:val="548DD4" w:themeColor="text2" w:themeTint="99"/>
          <w:cs/>
          <w:lang w:bidi="hi-IN"/>
        </w:rPr>
      </w:pPr>
      <w:bookmarkStart w:id="9" w:name="digital-payment-volume-share"/>
      <w:bookmarkStart w:id="10" w:name="_Toc93802256"/>
      <w:bookmarkEnd w:id="7"/>
      <w:bookmarkEnd w:id="8"/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डिजिटल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भुगतान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-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भुगतान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प्रणाली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के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मात्रा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का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शेयर</w:t>
      </w:r>
    </w:p>
    <w:p w14:paraId="45D5B445" w14:textId="703C50E6" w:rsidR="005C5E27" w:rsidRPr="008A09CD" w:rsidRDefault="005C5E27" w:rsidP="005C5E27">
      <w:pPr>
        <w:pStyle w:val="BodyText"/>
        <w:jc w:val="center"/>
        <w:rPr>
          <w:rFonts w:ascii="Arial" w:hAnsi="Arial" w:cs="Arial"/>
          <w:lang w:bidi="hi-IN"/>
        </w:rPr>
      </w:pP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चार्ट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lang w:bidi="hi-IN"/>
        </w:rPr>
        <w:t xml:space="preserve">5: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डिजिटल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भुगतान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मात्रा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%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हिस्से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ट्रेंड्स</w:t>
      </w:r>
      <w:r w:rsidRPr="008A09CD">
        <w:rPr>
          <w:rFonts w:ascii="Arial" w:hAnsi="Arial" w:cs="Arial"/>
          <w:noProof/>
          <w:lang w:val="en-IN" w:eastAsia="en-IN"/>
        </w:rPr>
        <w:drawing>
          <wp:inline distT="0" distB="0" distL="0" distR="0" wp14:anchorId="54F8745A" wp14:editId="4FC84DDF">
            <wp:extent cx="5943600" cy="3609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rt-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10"/>
    <w:p w14:paraId="3B8E929A" w14:textId="68716694" w:rsidR="00121757" w:rsidRPr="008A09CD" w:rsidRDefault="00121757" w:rsidP="000F6DA6">
      <w:pPr>
        <w:pStyle w:val="FirstParagraph"/>
        <w:spacing w:before="0" w:after="0" w:line="360" w:lineRule="auto"/>
        <w:jc w:val="both"/>
        <w:rPr>
          <w:rFonts w:ascii="Arial" w:hAnsi="Arial" w:cs="Arial"/>
        </w:rPr>
      </w:pPr>
    </w:p>
    <w:p w14:paraId="44DB2916" w14:textId="77777777" w:rsidR="000F6DA6" w:rsidRPr="008A09CD" w:rsidRDefault="000F6DA6" w:rsidP="000F6DA6">
      <w:pPr>
        <w:pStyle w:val="Heading2"/>
        <w:spacing w:before="0" w:line="360" w:lineRule="auto"/>
        <w:jc w:val="both"/>
        <w:rPr>
          <w:rFonts w:ascii="Arial" w:hAnsi="Arial" w:cs="Arial"/>
          <w:color w:val="548DD4" w:themeColor="text2" w:themeTint="99"/>
        </w:rPr>
      </w:pPr>
      <w:bookmarkStart w:id="11" w:name="digital-payment-value-share"/>
      <w:bookmarkStart w:id="12" w:name="_Toc93802257"/>
    </w:p>
    <w:p w14:paraId="1B2AC7BF" w14:textId="67C11739" w:rsidR="00670E44" w:rsidRPr="008A09CD" w:rsidRDefault="00670E44" w:rsidP="00670E44">
      <w:pPr>
        <w:pStyle w:val="Heading2"/>
        <w:numPr>
          <w:ilvl w:val="0"/>
          <w:numId w:val="2"/>
        </w:numPr>
        <w:spacing w:before="0" w:line="360" w:lineRule="auto"/>
        <w:jc w:val="both"/>
        <w:rPr>
          <w:rFonts w:ascii="Arial" w:hAnsi="Arial" w:cs="Arial"/>
          <w:color w:val="548DD4" w:themeColor="text2" w:themeTint="99"/>
          <w:cs/>
          <w:lang w:bidi="hi-IN"/>
        </w:rPr>
      </w:pP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डिजिटल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भुगतान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-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भुगतान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प्रणालियों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के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मूल्य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का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olor w:val="548DD4" w:themeColor="text2" w:themeTint="99"/>
          <w:cs/>
          <w:lang w:bidi="hi-IN"/>
        </w:rPr>
        <w:t>शेयर</w:t>
      </w:r>
      <w:r w:rsidRPr="008A09CD">
        <w:rPr>
          <w:rFonts w:ascii="Arial" w:hAnsi="Arial" w:cs="Arial"/>
          <w:color w:val="548DD4" w:themeColor="text2" w:themeTint="99"/>
          <w:cs/>
          <w:lang w:bidi="hi-IN"/>
        </w:rPr>
        <w:t xml:space="preserve"> </w:t>
      </w:r>
    </w:p>
    <w:p w14:paraId="75A4C5E9" w14:textId="18DC9785" w:rsidR="007F3FB3" w:rsidRPr="008A09CD" w:rsidRDefault="007F3FB3" w:rsidP="007F3FB3">
      <w:pPr>
        <w:pStyle w:val="BodyText"/>
        <w:jc w:val="center"/>
        <w:rPr>
          <w:rFonts w:ascii="Arial" w:hAnsi="Arial" w:cs="Arial"/>
          <w:lang w:bidi="hi-IN"/>
        </w:rPr>
      </w:pP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चार्ट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lang w:bidi="hi-IN"/>
        </w:rPr>
        <w:t xml:space="preserve">6: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डिजिटल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भुगतान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मूल्य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%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हिस्से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ट्रेंड्स</w:t>
      </w:r>
      <w:r w:rsidRPr="008A09CD">
        <w:rPr>
          <w:rFonts w:ascii="Arial" w:hAnsi="Arial" w:cs="Arial"/>
          <w:noProof/>
          <w:lang w:val="en-IN" w:eastAsia="en-IN"/>
        </w:rPr>
        <w:drawing>
          <wp:inline distT="0" distB="0" distL="0" distR="0" wp14:anchorId="471E065C" wp14:editId="0B39544C">
            <wp:extent cx="5943600" cy="2628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rt-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bookmarkEnd w:id="12"/>
    <w:p w14:paraId="40CFD84B" w14:textId="2509BFCA" w:rsidR="00121757" w:rsidRPr="008A09CD" w:rsidRDefault="00121757" w:rsidP="000F6DA6">
      <w:pPr>
        <w:pStyle w:val="FirstParagraph"/>
        <w:spacing w:before="0" w:after="0" w:line="360" w:lineRule="auto"/>
        <w:jc w:val="both"/>
        <w:rPr>
          <w:rFonts w:ascii="Arial" w:hAnsi="Arial" w:cs="Arial"/>
        </w:rPr>
      </w:pPr>
    </w:p>
    <w:p w14:paraId="0CB0B3A5" w14:textId="114C1506" w:rsidR="00670E44" w:rsidRPr="008A09CD" w:rsidRDefault="00670E44" w:rsidP="00670E44">
      <w:pPr>
        <w:pStyle w:val="Heading1"/>
        <w:numPr>
          <w:ilvl w:val="0"/>
          <w:numId w:val="2"/>
        </w:numPr>
        <w:spacing w:before="0" w:line="360" w:lineRule="auto"/>
        <w:jc w:val="both"/>
        <w:rPr>
          <w:rFonts w:ascii="Arial" w:hAnsi="Arial" w:cs="Arial"/>
          <w:cs/>
          <w:lang w:bidi="hi-IN"/>
        </w:rPr>
      </w:pPr>
      <w:bookmarkStart w:id="13" w:name="card-acceptance-infrastructure"/>
      <w:bookmarkStart w:id="14" w:name="_Toc93802253"/>
      <w:r w:rsidRPr="008A09CD">
        <w:rPr>
          <w:rFonts w:ascii="Nirmala UI" w:hAnsi="Nirmala UI" w:cs="Nirmala UI" w:hint="cs"/>
          <w:cs/>
          <w:lang w:bidi="hi-IN"/>
        </w:rPr>
        <w:t>कार्ड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स्वीकृति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अवसंरचना</w:t>
      </w:r>
      <w:r w:rsidRPr="008A09CD">
        <w:rPr>
          <w:rFonts w:ascii="Arial" w:hAnsi="Arial" w:cs="Arial"/>
          <w:cs/>
          <w:lang w:bidi="hi-IN"/>
        </w:rPr>
        <w:t xml:space="preserve"> - </w:t>
      </w:r>
      <w:r w:rsidRPr="008A09CD">
        <w:rPr>
          <w:rFonts w:ascii="Nirmala UI" w:hAnsi="Nirmala UI" w:cs="Nirmala UI" w:hint="cs"/>
          <w:cs/>
          <w:lang w:bidi="hi-IN"/>
        </w:rPr>
        <w:t>एटीएम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और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पीओएस</w:t>
      </w:r>
      <w:r w:rsidRPr="008A09CD">
        <w:rPr>
          <w:rFonts w:ascii="Arial" w:hAnsi="Arial" w:cs="Arial"/>
          <w:cs/>
          <w:lang w:bidi="hi-IN"/>
        </w:rPr>
        <w:t xml:space="preserve"> </w:t>
      </w:r>
      <w:r w:rsidRPr="008A09CD">
        <w:rPr>
          <w:rFonts w:ascii="Nirmala UI" w:hAnsi="Nirmala UI" w:cs="Nirmala UI" w:hint="cs"/>
          <w:cs/>
          <w:lang w:bidi="hi-IN"/>
        </w:rPr>
        <w:t>टर्मिनल</w:t>
      </w:r>
    </w:p>
    <w:p w14:paraId="7298499E" w14:textId="4C10629A" w:rsidR="000F6DA6" w:rsidRPr="008A09CD" w:rsidRDefault="007F3FB3" w:rsidP="007F3FB3">
      <w:pPr>
        <w:pStyle w:val="BodyText"/>
        <w:jc w:val="center"/>
        <w:rPr>
          <w:rFonts w:ascii="Arial" w:hAnsi="Arial" w:cs="Arial"/>
        </w:rPr>
      </w:pP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चार्ट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lang w:bidi="hi-IN"/>
        </w:rPr>
        <w:t xml:space="preserve">7: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कार्ड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स्वीकृति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अवसंरचना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के</w:t>
      </w:r>
      <w:r w:rsidRPr="00F121E8">
        <w:rPr>
          <w:rFonts w:ascii="Nirmala UI" w:hAnsi="Nirmala UI" w:cs="Nirmala UI"/>
          <w:b/>
          <w:bCs/>
          <w:i/>
          <w:iCs/>
          <w:sz w:val="18"/>
          <w:szCs w:val="18"/>
          <w:cs/>
          <w:lang w:bidi="hi-IN"/>
        </w:rPr>
        <w:t xml:space="preserve"> </w:t>
      </w:r>
      <w:r w:rsidRPr="00F121E8">
        <w:rPr>
          <w:rFonts w:ascii="Nirmala UI" w:hAnsi="Nirmala UI" w:cs="Nirmala UI" w:hint="cs"/>
          <w:b/>
          <w:bCs/>
          <w:i/>
          <w:iCs/>
          <w:sz w:val="18"/>
          <w:szCs w:val="18"/>
          <w:cs/>
          <w:lang w:bidi="hi-IN"/>
        </w:rPr>
        <w:t>ट्रेंड्स</w:t>
      </w:r>
      <w:r w:rsidRPr="008A09CD">
        <w:rPr>
          <w:rFonts w:ascii="Arial" w:hAnsi="Arial" w:cs="Arial"/>
          <w:noProof/>
          <w:lang w:val="en-IN" w:eastAsia="en-IN"/>
        </w:rPr>
        <w:drawing>
          <wp:inline distT="0" distB="0" distL="0" distR="0" wp14:anchorId="03BBC22B" wp14:editId="59DCC84B">
            <wp:extent cx="5943600" cy="2924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rt-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  <w:bookmarkEnd w:id="14"/>
    </w:p>
    <w:sectPr w:rsidR="000F6DA6" w:rsidRPr="008A09CD" w:rsidSect="00F121E8">
      <w:pgSz w:w="12240" w:h="15840"/>
      <w:pgMar w:top="851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8C7BA" w14:textId="77777777" w:rsidR="00AC739F" w:rsidRDefault="00AC739F">
      <w:pPr>
        <w:spacing w:after="0"/>
      </w:pPr>
      <w:r>
        <w:separator/>
      </w:r>
    </w:p>
  </w:endnote>
  <w:endnote w:type="continuationSeparator" w:id="0">
    <w:p w14:paraId="35E57A3F" w14:textId="77777777" w:rsidR="00AC739F" w:rsidRDefault="00AC73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1AB07" w14:textId="77777777" w:rsidR="00AC739F" w:rsidRDefault="00AC739F">
      <w:r>
        <w:separator/>
      </w:r>
    </w:p>
  </w:footnote>
  <w:footnote w:type="continuationSeparator" w:id="0">
    <w:p w14:paraId="5D4B917F" w14:textId="77777777" w:rsidR="00AC739F" w:rsidRDefault="00AC7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510C9"/>
    <w:multiLevelType w:val="hybridMultilevel"/>
    <w:tmpl w:val="386C12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D14CB"/>
    <w:rsid w:val="000D598D"/>
    <w:rsid w:val="000F6DA6"/>
    <w:rsid w:val="00121757"/>
    <w:rsid w:val="001258B7"/>
    <w:rsid w:val="001B24B1"/>
    <w:rsid w:val="001F4187"/>
    <w:rsid w:val="00221EBD"/>
    <w:rsid w:val="00252605"/>
    <w:rsid w:val="00284F5B"/>
    <w:rsid w:val="002B73D5"/>
    <w:rsid w:val="002C0F7D"/>
    <w:rsid w:val="002F06B7"/>
    <w:rsid w:val="00300E94"/>
    <w:rsid w:val="003372ED"/>
    <w:rsid w:val="00354F17"/>
    <w:rsid w:val="00365529"/>
    <w:rsid w:val="003664F4"/>
    <w:rsid w:val="00377B86"/>
    <w:rsid w:val="0038781D"/>
    <w:rsid w:val="003D3885"/>
    <w:rsid w:val="003E4B89"/>
    <w:rsid w:val="003E617E"/>
    <w:rsid w:val="004150B4"/>
    <w:rsid w:val="004245FD"/>
    <w:rsid w:val="00425C72"/>
    <w:rsid w:val="00434FE5"/>
    <w:rsid w:val="00442AEA"/>
    <w:rsid w:val="00464BC2"/>
    <w:rsid w:val="004C5849"/>
    <w:rsid w:val="004E29B3"/>
    <w:rsid w:val="00510AB3"/>
    <w:rsid w:val="00574BE4"/>
    <w:rsid w:val="00582B74"/>
    <w:rsid w:val="00590D07"/>
    <w:rsid w:val="005A3220"/>
    <w:rsid w:val="005B2EA0"/>
    <w:rsid w:val="005C5E27"/>
    <w:rsid w:val="005F7685"/>
    <w:rsid w:val="00632E17"/>
    <w:rsid w:val="0065458C"/>
    <w:rsid w:val="00654F0B"/>
    <w:rsid w:val="00663144"/>
    <w:rsid w:val="00670E44"/>
    <w:rsid w:val="00686B9E"/>
    <w:rsid w:val="006D3872"/>
    <w:rsid w:val="006F3FF4"/>
    <w:rsid w:val="006F5885"/>
    <w:rsid w:val="007166D8"/>
    <w:rsid w:val="00746664"/>
    <w:rsid w:val="00784D58"/>
    <w:rsid w:val="007B2358"/>
    <w:rsid w:val="007D0454"/>
    <w:rsid w:val="007E521D"/>
    <w:rsid w:val="007F3FB3"/>
    <w:rsid w:val="008244FC"/>
    <w:rsid w:val="00846405"/>
    <w:rsid w:val="008604F2"/>
    <w:rsid w:val="00862134"/>
    <w:rsid w:val="008A09CD"/>
    <w:rsid w:val="008A60A2"/>
    <w:rsid w:val="008B6962"/>
    <w:rsid w:val="008D3D93"/>
    <w:rsid w:val="008D6863"/>
    <w:rsid w:val="00920339"/>
    <w:rsid w:val="009B7573"/>
    <w:rsid w:val="009F69DB"/>
    <w:rsid w:val="00A03B71"/>
    <w:rsid w:val="00A20E33"/>
    <w:rsid w:val="00A63BB7"/>
    <w:rsid w:val="00AC4589"/>
    <w:rsid w:val="00AC739F"/>
    <w:rsid w:val="00B23FF9"/>
    <w:rsid w:val="00B47360"/>
    <w:rsid w:val="00B531F3"/>
    <w:rsid w:val="00B555EC"/>
    <w:rsid w:val="00B86B75"/>
    <w:rsid w:val="00B87687"/>
    <w:rsid w:val="00BC48D5"/>
    <w:rsid w:val="00BE12ED"/>
    <w:rsid w:val="00C36279"/>
    <w:rsid w:val="00CE7C91"/>
    <w:rsid w:val="00D0487C"/>
    <w:rsid w:val="00D20E5F"/>
    <w:rsid w:val="00D311AC"/>
    <w:rsid w:val="00D800BE"/>
    <w:rsid w:val="00DD5715"/>
    <w:rsid w:val="00DF3CAB"/>
    <w:rsid w:val="00E315A3"/>
    <w:rsid w:val="00E8426D"/>
    <w:rsid w:val="00E947D8"/>
    <w:rsid w:val="00EB4AB0"/>
    <w:rsid w:val="00ED226B"/>
    <w:rsid w:val="00EE7687"/>
    <w:rsid w:val="00EF46B8"/>
    <w:rsid w:val="00F121E8"/>
    <w:rsid w:val="00F43974"/>
    <w:rsid w:val="00F7586A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rsid w:val="002F0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317</Words>
  <Characters>1654</Characters>
  <Application>Microsoft Office Word</Application>
  <DocSecurity>0</DocSecurity>
  <Lines>103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14</cp:revision>
  <dcterms:created xsi:type="dcterms:W3CDTF">2022-02-18T07:40:00Z</dcterms:created>
  <dcterms:modified xsi:type="dcterms:W3CDTF">2022-03-08T08:56:00Z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