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8610" w14:textId="77777777" w:rsidR="00A50470" w:rsidRDefault="00A50470" w:rsidP="00773C09">
      <w:pPr>
        <w:pStyle w:val="BodyText"/>
        <w:spacing w:line="360" w:lineRule="auto"/>
        <w:ind w:firstLine="720"/>
      </w:pPr>
    </w:p>
    <w:p w14:paraId="6049EACD" w14:textId="3E6807A0" w:rsidR="004A3CEB" w:rsidRPr="00F4682B" w:rsidRDefault="004A3CEB" w:rsidP="00773C09">
      <w:pPr>
        <w:pStyle w:val="BodyText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F4682B">
        <w:rPr>
          <w:rFonts w:ascii="Arial" w:hAnsi="Arial" w:cs="Arial"/>
          <w:sz w:val="22"/>
          <w:szCs w:val="22"/>
        </w:rPr>
        <w:t>Sources of Data</w:t>
      </w:r>
    </w:p>
    <w:p w14:paraId="0EC1B642" w14:textId="479FA46E" w:rsidR="004A3CEB" w:rsidRPr="00F4682B" w:rsidRDefault="00D67CDE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F4682B">
        <w:rPr>
          <w:rFonts w:ascii="Arial" w:hAnsi="Arial" w:cs="Arial"/>
          <w:b w:val="0"/>
          <w:sz w:val="22"/>
          <w:szCs w:val="22"/>
        </w:rPr>
        <w:t>Census on Foreign Liabilities and Assets (FLA)</w:t>
      </w:r>
      <w:r w:rsidR="00C8792D" w:rsidRPr="00F4682B">
        <w:rPr>
          <w:rFonts w:ascii="Arial" w:hAnsi="Arial" w:cs="Arial"/>
          <w:b w:val="0"/>
          <w:sz w:val="22"/>
          <w:szCs w:val="22"/>
        </w:rPr>
        <w:t>.</w:t>
      </w:r>
    </w:p>
    <w:p w14:paraId="3879B827" w14:textId="5273F2F1" w:rsidR="00AD20A3" w:rsidRPr="00F4682B" w:rsidRDefault="00AD20A3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F4682B">
        <w:rPr>
          <w:rFonts w:ascii="Arial" w:hAnsi="Arial" w:cs="Arial"/>
          <w:b w:val="0"/>
          <w:sz w:val="22"/>
          <w:szCs w:val="22"/>
        </w:rPr>
        <w:t>Balance held abroad by Government (Embassies’ Balances) (Government YEN balances)</w:t>
      </w:r>
      <w:r w:rsidR="00C8792D" w:rsidRPr="00F4682B">
        <w:rPr>
          <w:rFonts w:ascii="Arial" w:hAnsi="Arial" w:cs="Arial"/>
          <w:b w:val="0"/>
          <w:sz w:val="22"/>
          <w:szCs w:val="22"/>
        </w:rPr>
        <w:t>.</w:t>
      </w:r>
    </w:p>
    <w:p w14:paraId="309A7028" w14:textId="453BDF5E" w:rsidR="004A3CEB" w:rsidRPr="00F4682B" w:rsidRDefault="004A3CEB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F4682B">
        <w:rPr>
          <w:rFonts w:ascii="Arial" w:hAnsi="Arial" w:cs="Arial"/>
          <w:b w:val="0"/>
          <w:sz w:val="22"/>
          <w:szCs w:val="22"/>
        </w:rPr>
        <w:t>Loans to foreign G</w:t>
      </w:r>
      <w:r w:rsidR="00AD20A3" w:rsidRPr="00F4682B">
        <w:rPr>
          <w:rFonts w:ascii="Arial" w:hAnsi="Arial" w:cs="Arial"/>
          <w:b w:val="0"/>
          <w:sz w:val="22"/>
          <w:szCs w:val="22"/>
        </w:rPr>
        <w:t>overnment (Budgetary Documents)</w:t>
      </w:r>
      <w:r w:rsidR="00C8792D" w:rsidRPr="00F4682B">
        <w:rPr>
          <w:rFonts w:ascii="Arial" w:hAnsi="Arial" w:cs="Arial"/>
          <w:b w:val="0"/>
          <w:sz w:val="22"/>
          <w:szCs w:val="22"/>
        </w:rPr>
        <w:t>.</w:t>
      </w:r>
    </w:p>
    <w:p w14:paraId="2FCD8D04" w14:textId="77777777" w:rsidR="004A3CEB" w:rsidRPr="00F4682B" w:rsidRDefault="004A3CEB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bookmarkStart w:id="0" w:name="OLE_LINK2"/>
      <w:r w:rsidRPr="00F4682B">
        <w:rPr>
          <w:rFonts w:ascii="Arial" w:hAnsi="Arial" w:cs="Arial"/>
          <w:b w:val="0"/>
          <w:sz w:val="22"/>
          <w:szCs w:val="22"/>
        </w:rPr>
        <w:t xml:space="preserve">Head office funds of the overseas branches of Indian Scheduled Commercial </w:t>
      </w:r>
      <w:bookmarkEnd w:id="0"/>
      <w:r w:rsidR="005C21C5" w:rsidRPr="00F4682B">
        <w:rPr>
          <w:rFonts w:ascii="Arial" w:hAnsi="Arial" w:cs="Arial"/>
          <w:b w:val="0"/>
          <w:sz w:val="22"/>
          <w:szCs w:val="22"/>
        </w:rPr>
        <w:t xml:space="preserve">banks. </w:t>
      </w:r>
    </w:p>
    <w:p w14:paraId="7BA7AE29" w14:textId="77777777" w:rsidR="004A3CEB" w:rsidRPr="00F4682B" w:rsidRDefault="004A3CEB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F4682B">
        <w:rPr>
          <w:rFonts w:ascii="Arial" w:hAnsi="Arial" w:cs="Arial"/>
          <w:b w:val="0"/>
          <w:snapToGrid w:val="0"/>
          <w:color w:val="000000"/>
          <w:sz w:val="22"/>
          <w:szCs w:val="22"/>
        </w:rPr>
        <w:t>Subscription to International Monetary Fund (International Financial Statistics).</w:t>
      </w:r>
      <w:r w:rsidRPr="00F4682B">
        <w:rPr>
          <w:rFonts w:ascii="Arial" w:hAnsi="Arial" w:cs="Arial"/>
          <w:b w:val="0"/>
          <w:sz w:val="22"/>
          <w:szCs w:val="22"/>
        </w:rPr>
        <w:t xml:space="preserve"> </w:t>
      </w:r>
    </w:p>
    <w:p w14:paraId="6AD167AF" w14:textId="77777777" w:rsidR="00AD20A3" w:rsidRPr="00F4682B" w:rsidRDefault="004A3CEB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F4682B">
        <w:rPr>
          <w:rFonts w:ascii="Arial" w:hAnsi="Arial" w:cs="Arial"/>
          <w:b w:val="0"/>
          <w:sz w:val="22"/>
          <w:szCs w:val="22"/>
        </w:rPr>
        <w:t>Banking Assets &amp; Liabilities (BAL) Statement.</w:t>
      </w:r>
    </w:p>
    <w:p w14:paraId="7E838A19" w14:textId="77777777" w:rsidR="004A3CEB" w:rsidRPr="00F4682B" w:rsidRDefault="004527BD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F4682B">
        <w:rPr>
          <w:rFonts w:ascii="Arial" w:hAnsi="Arial" w:cs="Arial"/>
          <w:b w:val="0"/>
          <w:sz w:val="22"/>
          <w:szCs w:val="22"/>
        </w:rPr>
        <w:t>Statement of Non-resident Rupees Accounts maintained with RBI</w:t>
      </w:r>
      <w:r w:rsidR="004A3CEB" w:rsidRPr="00F4682B">
        <w:rPr>
          <w:rFonts w:ascii="Arial" w:hAnsi="Arial" w:cs="Arial"/>
          <w:b w:val="0"/>
          <w:sz w:val="22"/>
          <w:szCs w:val="22"/>
        </w:rPr>
        <w:t>.</w:t>
      </w:r>
      <w:r w:rsidR="008263A2" w:rsidRPr="00F4682B">
        <w:rPr>
          <w:rFonts w:ascii="Arial" w:hAnsi="Arial" w:cs="Arial"/>
          <w:b w:val="0"/>
          <w:sz w:val="22"/>
          <w:szCs w:val="22"/>
        </w:rPr>
        <w:t xml:space="preserve"> </w:t>
      </w:r>
    </w:p>
    <w:p w14:paraId="1755E615" w14:textId="24E1F38B" w:rsidR="004A3CEB" w:rsidRPr="00F4682B" w:rsidRDefault="004A3CEB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F4682B">
        <w:rPr>
          <w:rFonts w:ascii="Arial" w:hAnsi="Arial" w:cs="Arial"/>
          <w:b w:val="0"/>
          <w:sz w:val="22"/>
          <w:szCs w:val="22"/>
        </w:rPr>
        <w:t>India’s External Debt – A Status Report</w:t>
      </w:r>
      <w:r w:rsidR="00564DA7" w:rsidRPr="00F4682B">
        <w:rPr>
          <w:rFonts w:ascii="Arial" w:hAnsi="Arial" w:cs="Arial"/>
          <w:b w:val="0"/>
          <w:sz w:val="22"/>
          <w:szCs w:val="22"/>
        </w:rPr>
        <w:t>, Quarterly Statement</w:t>
      </w:r>
      <w:r w:rsidRPr="00F4682B">
        <w:rPr>
          <w:rFonts w:ascii="Arial" w:hAnsi="Arial" w:cs="Arial"/>
          <w:b w:val="0"/>
          <w:sz w:val="22"/>
          <w:szCs w:val="22"/>
        </w:rPr>
        <w:t>.</w:t>
      </w:r>
      <w:r w:rsidR="007D5181" w:rsidRPr="00F4682B">
        <w:rPr>
          <w:rFonts w:ascii="Arial" w:hAnsi="Arial" w:cs="Arial"/>
          <w:b w:val="0"/>
          <w:sz w:val="22"/>
          <w:szCs w:val="22"/>
        </w:rPr>
        <w:t xml:space="preserve"> </w:t>
      </w:r>
    </w:p>
    <w:p w14:paraId="556876FD" w14:textId="77777777" w:rsidR="004A3CEB" w:rsidRPr="00F4682B" w:rsidRDefault="00AD20A3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F4682B">
        <w:rPr>
          <w:rFonts w:ascii="Arial" w:hAnsi="Arial" w:cs="Arial"/>
          <w:b w:val="0"/>
          <w:sz w:val="22"/>
          <w:szCs w:val="22"/>
        </w:rPr>
        <w:t>Balance of Payment</w:t>
      </w:r>
      <w:r w:rsidR="004A3CEB" w:rsidRPr="00F4682B">
        <w:rPr>
          <w:rFonts w:ascii="Arial" w:hAnsi="Arial" w:cs="Arial"/>
          <w:b w:val="0"/>
          <w:sz w:val="22"/>
          <w:szCs w:val="22"/>
        </w:rPr>
        <w:t xml:space="preserve"> </w:t>
      </w:r>
      <w:r w:rsidRPr="00F4682B">
        <w:rPr>
          <w:rFonts w:ascii="Arial" w:hAnsi="Arial" w:cs="Arial"/>
          <w:b w:val="0"/>
          <w:sz w:val="22"/>
          <w:szCs w:val="22"/>
        </w:rPr>
        <w:t>(</w:t>
      </w:r>
      <w:r w:rsidR="004A3CEB" w:rsidRPr="00F4682B">
        <w:rPr>
          <w:rFonts w:ascii="Arial" w:hAnsi="Arial" w:cs="Arial"/>
          <w:b w:val="0"/>
          <w:sz w:val="22"/>
          <w:szCs w:val="22"/>
        </w:rPr>
        <w:t>BoP</w:t>
      </w:r>
      <w:r w:rsidRPr="00F4682B">
        <w:rPr>
          <w:rFonts w:ascii="Arial" w:hAnsi="Arial" w:cs="Arial"/>
          <w:b w:val="0"/>
          <w:sz w:val="22"/>
          <w:szCs w:val="22"/>
        </w:rPr>
        <w:t>)</w:t>
      </w:r>
      <w:r w:rsidR="004A3CEB" w:rsidRPr="00F4682B">
        <w:rPr>
          <w:rFonts w:ascii="Arial" w:hAnsi="Arial" w:cs="Arial"/>
          <w:b w:val="0"/>
          <w:sz w:val="22"/>
          <w:szCs w:val="22"/>
        </w:rPr>
        <w:t xml:space="preserve"> Data.</w:t>
      </w:r>
      <w:r w:rsidR="007D5181" w:rsidRPr="00F4682B">
        <w:rPr>
          <w:rFonts w:ascii="Arial" w:hAnsi="Arial" w:cs="Arial"/>
          <w:b w:val="0"/>
          <w:sz w:val="22"/>
          <w:szCs w:val="22"/>
        </w:rPr>
        <w:t xml:space="preserve"> </w:t>
      </w:r>
    </w:p>
    <w:p w14:paraId="23A9AD11" w14:textId="24F4EE7E" w:rsidR="004A3CEB" w:rsidRPr="00F4682B" w:rsidRDefault="004A3CEB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F4682B">
        <w:rPr>
          <w:rFonts w:ascii="Arial" w:hAnsi="Arial" w:cs="Arial"/>
          <w:b w:val="0"/>
          <w:sz w:val="22"/>
          <w:szCs w:val="22"/>
        </w:rPr>
        <w:t>International Banking Statistics (IBS)</w:t>
      </w:r>
      <w:r w:rsidR="00C8792D" w:rsidRPr="00F4682B">
        <w:rPr>
          <w:rFonts w:ascii="Arial" w:hAnsi="Arial" w:cs="Arial"/>
          <w:b w:val="0"/>
          <w:sz w:val="22"/>
          <w:szCs w:val="22"/>
        </w:rPr>
        <w:t>.</w:t>
      </w:r>
    </w:p>
    <w:p w14:paraId="3F6120E5" w14:textId="77777777" w:rsidR="004A3CEB" w:rsidRPr="00F4682B" w:rsidRDefault="004A3CEB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F4682B">
        <w:rPr>
          <w:rFonts w:ascii="Arial" w:hAnsi="Arial" w:cs="Arial"/>
          <w:b w:val="0"/>
          <w:sz w:val="22"/>
          <w:szCs w:val="22"/>
        </w:rPr>
        <w:t>Data Template on International Reserves &amp; Foreign Currency Liquidity.</w:t>
      </w:r>
      <w:r w:rsidR="000300CC" w:rsidRPr="00F4682B">
        <w:rPr>
          <w:rFonts w:ascii="Arial" w:hAnsi="Arial" w:cs="Arial"/>
          <w:b w:val="0"/>
          <w:sz w:val="22"/>
          <w:szCs w:val="22"/>
        </w:rPr>
        <w:t xml:space="preserve"> </w:t>
      </w:r>
    </w:p>
    <w:p w14:paraId="0C37C21E" w14:textId="77777777" w:rsidR="004A3CEB" w:rsidRPr="00F4682B" w:rsidRDefault="004A3CEB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F4682B">
        <w:rPr>
          <w:rFonts w:ascii="Arial" w:hAnsi="Arial" w:cs="Arial"/>
          <w:b w:val="0"/>
          <w:sz w:val="22"/>
          <w:szCs w:val="22"/>
        </w:rPr>
        <w:t>Annual Reports of International Institutions.</w:t>
      </w:r>
    </w:p>
    <w:p w14:paraId="521EB2F8" w14:textId="636E2D57" w:rsidR="00362E7A" w:rsidRPr="00F4682B" w:rsidRDefault="00215F7B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F4682B">
        <w:rPr>
          <w:rFonts w:ascii="Arial" w:hAnsi="Arial" w:cs="Arial"/>
          <w:b w:val="0"/>
          <w:sz w:val="22"/>
          <w:szCs w:val="22"/>
        </w:rPr>
        <w:t>External Commercial Borrowings</w:t>
      </w:r>
      <w:r w:rsidR="00F07672" w:rsidRPr="00F4682B">
        <w:rPr>
          <w:rFonts w:ascii="Arial" w:hAnsi="Arial" w:cs="Arial"/>
          <w:b w:val="0"/>
          <w:sz w:val="22"/>
          <w:szCs w:val="22"/>
        </w:rPr>
        <w:t xml:space="preserve"> (ECBs)</w:t>
      </w:r>
      <w:r w:rsidR="00C8792D" w:rsidRPr="00F4682B">
        <w:rPr>
          <w:rFonts w:ascii="Arial" w:hAnsi="Arial" w:cs="Arial"/>
          <w:b w:val="0"/>
          <w:sz w:val="22"/>
          <w:szCs w:val="22"/>
        </w:rPr>
        <w:t>.</w:t>
      </w:r>
    </w:p>
    <w:p w14:paraId="7EC4A52A" w14:textId="14CE4D15" w:rsidR="00215F7B" w:rsidRPr="00F4682B" w:rsidRDefault="00215F7B" w:rsidP="00580EFD">
      <w:pPr>
        <w:pStyle w:val="BodyText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 w:rsidRPr="00F4682B">
        <w:rPr>
          <w:rFonts w:ascii="Arial" w:hAnsi="Arial" w:cs="Arial"/>
          <w:b w:val="0"/>
          <w:sz w:val="22"/>
          <w:szCs w:val="22"/>
        </w:rPr>
        <w:t>Export Proceeds Not Realized (BOP)</w:t>
      </w:r>
      <w:r w:rsidR="00C8792D" w:rsidRPr="00F4682B">
        <w:rPr>
          <w:rFonts w:ascii="Arial" w:hAnsi="Arial" w:cs="Arial"/>
          <w:b w:val="0"/>
          <w:sz w:val="22"/>
          <w:szCs w:val="22"/>
        </w:rPr>
        <w:t>.</w:t>
      </w:r>
      <w:r w:rsidRPr="00F4682B">
        <w:rPr>
          <w:rFonts w:ascii="Arial" w:hAnsi="Arial" w:cs="Arial"/>
          <w:b w:val="0"/>
          <w:sz w:val="22"/>
          <w:szCs w:val="22"/>
        </w:rPr>
        <w:t xml:space="preserve"> </w:t>
      </w:r>
    </w:p>
    <w:p w14:paraId="59012AA0" w14:textId="0317DF79" w:rsidR="004A3CEB" w:rsidRPr="005F2F21" w:rsidRDefault="004A3CEB" w:rsidP="00520F68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4682B">
        <w:rPr>
          <w:rFonts w:ascii="Arial" w:hAnsi="Arial" w:cs="Arial"/>
          <w:sz w:val="22"/>
          <w:szCs w:val="22"/>
        </w:rPr>
        <w:br w:type="page"/>
      </w:r>
      <w:r w:rsidRPr="005F2F21">
        <w:rPr>
          <w:rFonts w:ascii="Arial" w:hAnsi="Arial" w:cs="Arial"/>
          <w:b/>
          <w:sz w:val="22"/>
          <w:szCs w:val="22"/>
        </w:rPr>
        <w:lastRenderedPageBreak/>
        <w:t xml:space="preserve">Sources of </w:t>
      </w:r>
      <w:r w:rsidR="008515DB" w:rsidRPr="005F2F21">
        <w:rPr>
          <w:rFonts w:ascii="Arial" w:hAnsi="Arial" w:cs="Arial"/>
          <w:b/>
          <w:sz w:val="22"/>
          <w:szCs w:val="22"/>
        </w:rPr>
        <w:t>the d</w:t>
      </w:r>
      <w:r w:rsidRPr="005F2F21">
        <w:rPr>
          <w:rFonts w:ascii="Arial" w:hAnsi="Arial" w:cs="Arial"/>
          <w:b/>
          <w:sz w:val="22"/>
          <w:szCs w:val="22"/>
        </w:rPr>
        <w:t>ata</w:t>
      </w:r>
      <w:r w:rsidR="00A32DB8" w:rsidRPr="005F2F21">
        <w:rPr>
          <w:rFonts w:ascii="Arial" w:hAnsi="Arial" w:cs="Arial"/>
          <w:b/>
          <w:sz w:val="22"/>
          <w:szCs w:val="22"/>
        </w:rPr>
        <w:t xml:space="preserve"> as per BPM6 format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30"/>
        <w:gridCol w:w="4487"/>
      </w:tblGrid>
      <w:tr w:rsidR="00571DE0" w:rsidRPr="005F2F21" w14:paraId="1E098E65" w14:textId="77777777" w:rsidTr="005F2F21">
        <w:trPr>
          <w:trHeight w:val="288"/>
        </w:trPr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4DEB" w14:textId="2B19831A" w:rsidR="00571DE0" w:rsidRPr="005F2F21" w:rsidRDefault="00571DE0" w:rsidP="00571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Net International Investment Position</w:t>
            </w:r>
            <w:r w:rsidR="00A32DB8" w:rsidRPr="005F2F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86A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FC62DE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1E5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Assets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19CA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FC977A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CB3F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Direct investment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E3D0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AA452F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40BD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Equity and investment fund shares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71D1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1E3884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9BB0" w14:textId="0E1EA94D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Direct investor in direct </w:t>
            </w:r>
            <w:r w:rsidR="001A6A07"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investment enterprises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785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 xml:space="preserve">RBI Bulletin BOP Statement </w:t>
            </w:r>
          </w:p>
        </w:tc>
      </w:tr>
      <w:tr w:rsidR="00571DE0" w:rsidRPr="005F2F21" w14:paraId="2094E35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461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Direct investment enterprises in direct investor (reverse investment)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C31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B1778B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F51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Between fellow enterprises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8E2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F4CD77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B25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if ultimate controlling parent is resident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6D60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F5494D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BC2D" w14:textId="15F7D6F8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if ultimate controlling parent is </w:t>
            </w:r>
            <w:r w:rsidR="0036072B"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non-resident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F80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2EE9A6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C39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if ultimate controlling parent is unknown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366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F32387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8B9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    Of which: Investment fund shares or units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9A03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DD974C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CD42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    Of which: Money market fund shares or units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192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B8A003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1744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Debt instruments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8563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7E7AE0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B18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Direct investor in direct investment enterprises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F57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 xml:space="preserve">RBI Bulletin BOP Statement </w:t>
            </w:r>
          </w:p>
        </w:tc>
      </w:tr>
      <w:tr w:rsidR="00571DE0" w:rsidRPr="005F2F21" w14:paraId="67547B4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1DE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Direct investment enterprises in direct investor (reverse investment)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E47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A0F45D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28A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Between fellow enterprises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BB6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D7E64F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100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if ultimate controlling parent is resident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566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02FF30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3BE1" w14:textId="6A2C837A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if ultimate controlling parent is </w:t>
            </w:r>
            <w:r w:rsidR="0036072B"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non-resident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07C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53E16F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FA9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if ultimate controlling parent is unknown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F1F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3078A8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450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Of which: Debt securities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70FD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99FBBF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371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Direct investor in direct investment enterprises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ED6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0FD84F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CEA0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Direct investment enterprises in direct investor (reverse investment)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9150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3BEA9F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44C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Between fellow enterprises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72B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5E8FBE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B673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if ultimate controlling parent is resident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5EA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7583AC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0709" w14:textId="07ED38DE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if ultimate controlling parent is </w:t>
            </w:r>
            <w:r w:rsidR="0036072B"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non-resident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EBF8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F66F59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81D0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if ultimate controlling parent is unknown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F82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A8F8EC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4F0A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Portfolio investment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FA69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5556C8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FD3A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Equity and investment fund shares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8118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6C693A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60B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6A9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C41FEC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FFA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73E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367FD1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BEB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32F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Locational Banking Statistics</w:t>
            </w:r>
          </w:p>
        </w:tc>
      </w:tr>
      <w:tr w:rsidR="00571DE0" w:rsidRPr="005F2F21" w14:paraId="72FFFEF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CFE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3FA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70992C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C36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bookmarkStart w:id="1" w:name="_Hlk91790245"/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6FA3" w14:textId="252D7635" w:rsidR="00571DE0" w:rsidRPr="005F2F21" w:rsidRDefault="0093079C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Census on Foreign Liabilities and Assets (FLA)</w:t>
            </w:r>
          </w:p>
        </w:tc>
      </w:tr>
      <w:bookmarkEnd w:id="1"/>
      <w:tr w:rsidR="00571DE0" w:rsidRPr="005F2F21" w14:paraId="2B57CA3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094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B878" w14:textId="3ADEBDA0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  <w:r w:rsidR="005E1142"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359E0E8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1B6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61EA" w14:textId="618A66DB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  <w:r w:rsidR="005E1142"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1A7EA64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ED38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Equity securities other than investment fund shares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3C3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6FC883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CB2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Listed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DE8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5DFA8F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1933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Unlisted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843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EF77FE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19C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Investment fund shares or units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437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E193EA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AE50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Of which: Money market fund shares or units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146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4B9E93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9650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Debt securities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4864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25A11A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AD8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0A3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2249F3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8D7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A90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28A52A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297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8E1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9EEDBF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E1B3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697F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83DDA1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80BA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2BED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933DDF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B0FE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lastRenderedPageBreak/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FE3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94FDB6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75D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91C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5542DA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FE4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B22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Locational Banking Statistics</w:t>
            </w:r>
          </w:p>
        </w:tc>
      </w:tr>
      <w:tr w:rsidR="00571DE0" w:rsidRPr="005F2F21" w14:paraId="7A6A2F0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608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9E8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Locational Banking Statistics</w:t>
            </w:r>
          </w:p>
        </w:tc>
      </w:tr>
      <w:tr w:rsidR="00571DE0" w:rsidRPr="005F2F21" w14:paraId="40E0E48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04A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491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2B4BAB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019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D35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5838DC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EF9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D17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ABB686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28E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6E4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5FC0F5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B2E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E577" w14:textId="4E907D6E" w:rsidR="00571DE0" w:rsidRPr="005F2F21" w:rsidRDefault="0093079C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Census on Foreign Liabilities and Assets (FLA)</w:t>
            </w:r>
          </w:p>
        </w:tc>
      </w:tr>
      <w:tr w:rsidR="00571DE0" w:rsidRPr="005F2F21" w14:paraId="6FA60F8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B2C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85D5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06A688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5F8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86A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C9ABD5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847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B460" w14:textId="1598CDC8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  <w:r w:rsidR="005E1142"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397604A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6CC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D9C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58B251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840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F8A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72393A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DE0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264A" w14:textId="221B2C8D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  <w:r w:rsidR="005E1142"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4CF358C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BB3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09F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E60FFE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754E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Financial derivatives (other than reserves) and employee stock options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EEDB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06F004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318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45D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A16EC7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8B7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 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238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8448A7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B06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055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1CD94E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D9B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BC1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3C6008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339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275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ED84E1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552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1EB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20D74A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7D2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6FF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71A81F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E70F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Financial derivatives (other than reserves)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13B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E88335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A253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  Options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14B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F6643C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F39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  Forward-type contracts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763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95300B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7E50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Employee stock options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AC7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925550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5281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Other investment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EE4A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849D55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3766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Other equity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2AEE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6EF1BB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0FA6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Currency and deposits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3C6E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8158C0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B19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EEC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534F02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A71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F09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206883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C25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08E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766530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7B3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EEC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A35EFD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298D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09A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D859FD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9A92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B01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6C3902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2FE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BC9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6ED197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CA7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D83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BAL Statement</w:t>
            </w:r>
          </w:p>
        </w:tc>
      </w:tr>
      <w:tr w:rsidR="00571DE0" w:rsidRPr="005F2F21" w14:paraId="25D99F2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AF6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5BE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1C88F7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A7FD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Of which: Interbank positions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6D8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2C5838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A35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621B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91A742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4E4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D6A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Balances held abroad by embassies of India</w:t>
            </w:r>
          </w:p>
        </w:tc>
      </w:tr>
      <w:tr w:rsidR="00571DE0" w:rsidRPr="005F2F21" w14:paraId="7F8A163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E23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413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9C4DB1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85D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49C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238187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CB7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6016" w14:textId="3C42843F" w:rsidR="00571DE0" w:rsidRPr="005F2F21" w:rsidRDefault="0093079C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Census on Foreign Liabilities and Assets (FLA)</w:t>
            </w:r>
            <w:r w:rsidR="00571DE0"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 xml:space="preserve"> </w:t>
            </w:r>
          </w:p>
        </w:tc>
      </w:tr>
      <w:tr w:rsidR="00571DE0" w:rsidRPr="005F2F21" w14:paraId="059CC34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4DD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60E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2E0908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3F7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DAE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4A0880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94B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AB0A" w14:textId="2B27C1BF" w:rsidR="00571DE0" w:rsidRPr="005F2F21" w:rsidRDefault="005E1142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6F70B20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70C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lastRenderedPageBreak/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620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D807F1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A57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8CF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BE7087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A67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0365" w14:textId="2F40895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  <w:r w:rsidR="005E1142"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59F23EF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AD3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12F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02D086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49E6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Loans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DC2A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176815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4CC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735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0827FC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903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Credit and loans with the IMF (other than reserves)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342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295813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E2F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B4A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F38E66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582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5C6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342560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FBB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8B92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C38F13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0DCA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Credit and loans with the IMF (other than reserves)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A26D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F21B5B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8022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Other 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836D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3B3BE9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853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Other 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CD3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87706B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C4D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A28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BAL Statement</w:t>
            </w:r>
          </w:p>
        </w:tc>
      </w:tr>
      <w:tr w:rsidR="00571DE0" w:rsidRPr="005F2F21" w14:paraId="0A546F2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62E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A3B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165030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16C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EA8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14E43C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F00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C14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Budget Documents, Partition debt payable by Pakistan</w:t>
            </w:r>
          </w:p>
        </w:tc>
      </w:tr>
      <w:tr w:rsidR="00571DE0" w:rsidRPr="005F2F21" w14:paraId="759E477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369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Credit and loans with the IMF (other than reserves)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C82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F56D88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169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98F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B1D623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9D1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299E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2A5059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032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246B" w14:textId="0A5597DC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</w:p>
        </w:tc>
      </w:tr>
      <w:tr w:rsidR="00571DE0" w:rsidRPr="005F2F21" w14:paraId="7478958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7C0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F004" w14:textId="21103764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8181E8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5DB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0607" w14:textId="29DCAC61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  <w:r w:rsidR="0093079C"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Census on Foreign Liabilities and Assets (FLA)</w:t>
            </w:r>
          </w:p>
        </w:tc>
      </w:tr>
      <w:tr w:rsidR="00571DE0" w:rsidRPr="005F2F21" w14:paraId="40967CE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D3D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BF0F" w14:textId="7F7CD4AE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</w:p>
        </w:tc>
      </w:tr>
      <w:tr w:rsidR="00571DE0" w:rsidRPr="005F2F21" w14:paraId="2D97FAA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F38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141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2994CB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481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74C4" w14:textId="72F81F21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  <w:r w:rsidR="005E1142"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38F158B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9CD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8D5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50426B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2B2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7C5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7472E8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1AA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FAB1" w14:textId="33CF2203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  <w:r w:rsidR="005E1142"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4F1A4C9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66F6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Insurance, pension, and standardized guarantee schemes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A464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354265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586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44D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EFCD98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FA0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96C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F4E841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372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A93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D3CFF3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296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B73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A7F7F1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B8D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658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F6C1E5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011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470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D11C95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523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99D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D3C5B6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C83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Nonlife insurance technical reserves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26B2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C1F7CD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1EA2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Life insurance and annuity entitlements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311A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D26774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78D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Pension entitlements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61B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01D6B8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E74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Claims of pension funds on sponsors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99D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8D5A27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103B" w14:textId="32AB609C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Entitlements to non</w:t>
            </w:r>
            <w:r w:rsidR="0036072B"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-</w:t>
            </w: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pension benefits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ABF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1FBDB6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6062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Provisions for calls under standardized guarantees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6F6F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B26287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DAD9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Trade credit and advances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A308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CCA7C4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772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30C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A0748D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271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lastRenderedPageBreak/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E79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3B989E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812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8FC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31272A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77D8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840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25C76E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6642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E52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ED5260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B00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633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169B4A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77D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73D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438DAA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926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547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7459BC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23D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D90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EE83EF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66D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78F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79A138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B1F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1C4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570CA6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26C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CE9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CF373B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761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169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8AD74D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38C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097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Data pertains to exports proceeds not realised by corporate sector</w:t>
            </w:r>
          </w:p>
        </w:tc>
      </w:tr>
      <w:tr w:rsidR="00571DE0" w:rsidRPr="005F2F21" w14:paraId="1AEB17A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43C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1EA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0D5F7B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4ED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5A8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6A63BF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C98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1EF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595934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D9E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9AC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305F9B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A8D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39D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8B6F2D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C5C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786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104D9F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3AA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123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5A2A16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EC30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Other accounts receivable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D942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671793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B46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C8A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3608CC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4F4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533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AD3DD9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6F8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7C7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122DB9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7180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033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757246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6FA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CD3A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09FB90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5B4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083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C20BFF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AD4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F47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BAE219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4F4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132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39A658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C18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D3BA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 xml:space="preserve">BAL Statement and Head office funds of the overseas branches of Indian Scheduled Commercial banks </w:t>
            </w:r>
          </w:p>
        </w:tc>
      </w:tr>
      <w:tr w:rsidR="00571DE0" w:rsidRPr="005F2F21" w14:paraId="2653737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E50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E4E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84BCD0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788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17D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463104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6BC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8B7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Annual Reports of International Institutions</w:t>
            </w:r>
          </w:p>
        </w:tc>
      </w:tr>
      <w:tr w:rsidR="00571DE0" w:rsidRPr="005F2F21" w14:paraId="535991E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255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971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C3E305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C2A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417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7C7581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69F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2112" w14:textId="21C01644" w:rsidR="00571DE0" w:rsidRPr="005F2F21" w:rsidRDefault="0093079C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Census on Foreign Liabilities and Assets (FLA)</w:t>
            </w:r>
          </w:p>
        </w:tc>
      </w:tr>
      <w:tr w:rsidR="00571DE0" w:rsidRPr="005F2F21" w14:paraId="7D338D1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B50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DAF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E003CF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ED1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677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8B9277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53D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ABBD" w14:textId="5BF27935" w:rsidR="00571DE0" w:rsidRPr="005F2F21" w:rsidRDefault="005E1142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6CE5039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9D6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5EF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ACC1D3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C9B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24A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DBF842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CAD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DB50" w14:textId="0020C38B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  <w:r w:rsidR="005E1142"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586002C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6C58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Reserve assets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638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RBI Bulletin</w:t>
            </w:r>
          </w:p>
        </w:tc>
      </w:tr>
      <w:tr w:rsidR="00571DE0" w:rsidRPr="005F2F21" w14:paraId="21E06CE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264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Monetary gold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E636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3AA46E9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9D4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Gold bullion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6BDA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9FD645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CCB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Unallocated gold accounts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0F86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642F2E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381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Of which: Monetary gold under swap for cash collateral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072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FFB241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674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Special drawing rights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794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14DB046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E36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lastRenderedPageBreak/>
              <w:t>Reserve position in the IMF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D8A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60DF0B3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936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reserve assets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AD0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F7E95B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E16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Currency and deposits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C42B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Data in the template on International Reserves/Foreign Currency Liquidity</w:t>
            </w:r>
          </w:p>
        </w:tc>
      </w:tr>
      <w:tr w:rsidR="00571DE0" w:rsidRPr="005F2F21" w14:paraId="3104F52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5D2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Claims on monetary authorities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980D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121E48A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B4A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Claims on other entities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3C77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209552C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AA40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Securities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2E98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5E7ACB5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D37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Debt securities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66E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850EFE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76E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Short-term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AC3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6B217C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720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Long-term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027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1256CF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D58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Equity and investment fund shares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8AA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00B432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890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Of which: Securities under repo for cash collateral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E15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794616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481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Financial derivatives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B68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EA1D31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C35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     Other claims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D40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386D05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8B7E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Liabilities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49E7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567F32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DCD7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Direct investment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F207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D5EA57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D557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Equity and investment fund shares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50F5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5328C64" w14:textId="77777777" w:rsidTr="005F2F21">
        <w:trPr>
          <w:trHeight w:val="312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882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Direct investor in direct </w:t>
            </w:r>
            <w:proofErr w:type="gramStart"/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investment  enterprises</w:t>
            </w:r>
            <w:proofErr w:type="gram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F3B0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>RBI Bulletin - BOP Statement-Direct investments in India</w:t>
            </w:r>
          </w:p>
        </w:tc>
      </w:tr>
      <w:tr w:rsidR="00571DE0" w:rsidRPr="005F2F21" w14:paraId="7BFEC6E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AFE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Direct investment enterprises in direct investor (reverse investment)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B12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75C636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E85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Between fellow enterprises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D3E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7AD2A7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8D7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if ultimate controlling parent is resident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D68A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C80435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4299" w14:textId="0A13B8EA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if ultimate controlling parent is </w:t>
            </w:r>
            <w:r w:rsidR="0036072B"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non-resident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9B7F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1D75EF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68C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if ultimate controlling parent is unknown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8F6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FE006C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65C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    Of which: Investment fund shares or units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1A1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9E57C1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9280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    Of which: Money market fund shares or units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17A8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D4103E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8C6C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Debt instruments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CDB2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5F87D1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61E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Direct investor in direct investment enterprises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CDB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Direct Investment: Intercompany Lending</w:t>
            </w:r>
          </w:p>
        </w:tc>
      </w:tr>
      <w:tr w:rsidR="00571DE0" w:rsidRPr="005F2F21" w14:paraId="3E92150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70C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Direct investment enterprises in direct investor (reverse investment)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A6E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9CF1EE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AC5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Between fellow enterprises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AC8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A491B9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E47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if ultimate controlling parent is resident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049F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DF0236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ECF7" w14:textId="39694D8E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if ultimate controlling parent is </w:t>
            </w:r>
            <w:r w:rsidR="0036072B"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non-resident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898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ECD43C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65E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if ultimate controlling parent is unknown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4022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8F1273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E08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Of which: Debt securities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230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485CEC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763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Direct investor in direct investment enterprises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2B3E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2A7BD2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84E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Direct investment enterprises in direct investor (reverse investment)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592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3A806B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68E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Between fellow enterprises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AF4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20E1F0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538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if ultimate controlling parent is resident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382E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8F83B4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C248" w14:textId="18AFED0C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if ultimate controlling parent is </w:t>
            </w:r>
            <w:r w:rsidR="0036072B"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non-resident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183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8EF9D8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838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if ultimate controlling parent is unknown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E9F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8CCEB3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BE3B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Portfolio investment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A417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3E98E2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3CFA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Equity and investment fund shares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0BCC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DAE69A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C12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554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0DBB29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CB8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41FF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DD23CC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6A3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F43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822038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3A6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ECA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BB074BA" w14:textId="77777777" w:rsidTr="005F2F21">
        <w:trPr>
          <w:trHeight w:val="312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673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E859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eastAsia="en-IN" w:bidi="hi-IN"/>
              </w:rPr>
              <w:t xml:space="preserve">RBI Bulletin - BOP Statement-Portfolio investment in India.  </w:t>
            </w:r>
          </w:p>
        </w:tc>
      </w:tr>
      <w:tr w:rsidR="00571DE0" w:rsidRPr="005F2F21" w14:paraId="730F8B2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C79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5C7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4FEC47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6BA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lastRenderedPageBreak/>
              <w:t>Nonfinancial corporations, households, and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8E8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F4AC28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5F7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Equity securities other than investment fund shares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A48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8CC3D5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CB8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Listed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76E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32F417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EC7A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Unlisted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0068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B73C9F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481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Investment fund shares or units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D290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465DC9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A310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Of which: Money market fund shares or units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607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D4D58D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915B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Debt securities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48D9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AB0D90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154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37E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914AE2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FD9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7DF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0BA700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67C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69E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F38D25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7D5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EA7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245332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17C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9C8A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015553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0A8D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A39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14829F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AAE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0E8D" w14:textId="0CC2A13A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  <w:r w:rsidR="003B7562"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Deposit-taking corporations, except central bank--&gt;Debt securities</w:t>
            </w:r>
          </w:p>
        </w:tc>
      </w:tr>
      <w:tr w:rsidR="00571DE0" w:rsidRPr="005F2F21" w14:paraId="2112143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B98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1622" w14:textId="2BDB47D7" w:rsidR="00571DE0" w:rsidRPr="005F2F21" w:rsidRDefault="003B7562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571DE0" w:rsidRPr="005F2F21" w14:paraId="75F2E61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FB4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45C1" w14:textId="17C80BBA" w:rsidR="00571DE0" w:rsidRPr="005F2F21" w:rsidRDefault="003B7562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571DE0" w:rsidRPr="005F2F21" w14:paraId="112D575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C63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045D" w14:textId="0B15FBD9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  <w:r w:rsidR="003B7562"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General Government--&gt;Debt securities</w:t>
            </w:r>
          </w:p>
        </w:tc>
      </w:tr>
      <w:tr w:rsidR="00A22235" w:rsidRPr="005F2F21" w14:paraId="78C4E1B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FF72" w14:textId="77777777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684C" w14:textId="1A6F439B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A22235" w:rsidRPr="005F2F21" w14:paraId="5AE29DF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BC24" w14:textId="77777777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6D64" w14:textId="316EEB37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571DE0" w:rsidRPr="005F2F21" w14:paraId="3533CE2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257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1A4C" w14:textId="038FCC21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  <w:r w:rsidR="003B7562"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Other sector--&gt;Debt securities</w:t>
            </w:r>
          </w:p>
        </w:tc>
      </w:tr>
      <w:tr w:rsidR="00A22235" w:rsidRPr="005F2F21" w14:paraId="0942F3F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2B6E" w14:textId="77777777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CC58" w14:textId="4E54EABF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A22235" w:rsidRPr="005F2F21" w14:paraId="466759C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BDDF" w14:textId="77777777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FE1B" w14:textId="679E7C58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571DE0" w:rsidRPr="005F2F21" w14:paraId="70042CA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016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0CBA" w14:textId="6280001B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  <w:r w:rsidR="003B7562"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Other financial corporations--</w:t>
            </w:r>
            <w:r w:rsidR="00C8792D"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&gt;</w:t>
            </w:r>
            <w:r w:rsidR="003B7562"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Debt securities</w:t>
            </w:r>
          </w:p>
        </w:tc>
      </w:tr>
      <w:tr w:rsidR="00A22235" w:rsidRPr="005F2F21" w14:paraId="3539175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46CC" w14:textId="77777777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FB5D" w14:textId="7F91CB77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A22235" w:rsidRPr="005F2F21" w14:paraId="169F89D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6EC5" w14:textId="77777777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79AB" w14:textId="4AE730D4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571DE0" w:rsidRPr="005F2F21" w14:paraId="4F4DE2F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96C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888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Nonfinancial corporations, households, and NPISHs--&gt;Debt securities</w:t>
            </w:r>
          </w:p>
        </w:tc>
      </w:tr>
      <w:tr w:rsidR="00A22235" w:rsidRPr="005F2F21" w14:paraId="6377C9F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90E8" w14:textId="77777777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1502" w14:textId="4D502F5C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A22235" w:rsidRPr="005F2F21" w14:paraId="0D7A6FE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D337" w14:textId="77777777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8739" w14:textId="5FDA574B" w:rsidR="00A22235" w:rsidRPr="005F2F21" w:rsidRDefault="00A22235" w:rsidP="00A22235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571DE0" w:rsidRPr="005F2F21" w14:paraId="51985A5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7EE3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Financial derivatives (other than reserves) and employee stock options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8F3F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0D3D79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E8E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380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0D72D5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38B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 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5FD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0F0EBE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6C7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1A1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6851E4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C6F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1D6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D4A195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E29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2E3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9FC1D1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409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228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7115D7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D91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2A1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657A38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C01E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Financial derivatives (other than reserves)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39B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574068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6208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  Options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A26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5377E3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7E2E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  Forward-type contracts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8992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60E9E9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6F4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Employee stock options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F7F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18E220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9A25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Other investment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3E41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4C18B3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14ED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Other equity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8C48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BD7F1F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57E9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Currency and deposits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5AB0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C5B4F5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983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EC0B" w14:textId="03FA6472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</w:t>
            </w:r>
            <w:r w:rsidR="005E1142"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 </w:t>
            </w: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banks--&gt; Currency and deposits</w:t>
            </w:r>
          </w:p>
        </w:tc>
      </w:tr>
      <w:tr w:rsidR="00571DE0" w:rsidRPr="005F2F21" w14:paraId="6D9DCB3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B0C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119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DDF76E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D22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164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2DF78F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AFA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lastRenderedPageBreak/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29F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26EDB3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6BC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CABF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66AD3B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11BE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7F6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7E790E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9F0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81B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Deposit-taking corporations, except central bank--&gt;Currency and deposits</w:t>
            </w:r>
          </w:p>
        </w:tc>
      </w:tr>
      <w:tr w:rsidR="00571DE0" w:rsidRPr="005F2F21" w14:paraId="4167D01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0F2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93E7" w14:textId="093D4896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  <w:r w:rsidR="003B7562"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571DE0" w:rsidRPr="005F2F21" w14:paraId="6EB4BDA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237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9A9F" w14:textId="6579CF78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  <w:r w:rsidR="003B7562"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571DE0" w:rsidRPr="005F2F21" w14:paraId="0ADF2AC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54C2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Of which: Interbank positions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6D0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ED4676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566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AC0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External Debt: General Government--&gt;Currency and deposits </w:t>
            </w:r>
          </w:p>
        </w:tc>
      </w:tr>
      <w:tr w:rsidR="00571DE0" w:rsidRPr="005F2F21" w14:paraId="499F9A2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8C9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57F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A5F014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10C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5086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E86B3B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613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E24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External Debt: Other sector--&gt;Currency and deposits </w:t>
            </w:r>
          </w:p>
        </w:tc>
      </w:tr>
      <w:tr w:rsidR="00571DE0" w:rsidRPr="005F2F21" w14:paraId="2EFEB8F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BCE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EDAD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4DB213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177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498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DFDD0A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CB9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2C5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External Debt: Other financial corporations--&gt;Currency and deposits </w:t>
            </w:r>
          </w:p>
        </w:tc>
      </w:tr>
      <w:tr w:rsidR="00571DE0" w:rsidRPr="005F2F21" w14:paraId="1E5A6C0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7D7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468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E8CCC2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313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01AB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0B2813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7FA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61C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Nonfinancial corporations, households, and NPISHs--&gt;Currency and deposits</w:t>
            </w:r>
          </w:p>
        </w:tc>
      </w:tr>
      <w:tr w:rsidR="00571DE0" w:rsidRPr="005F2F21" w14:paraId="205DD02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A26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FC3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E8CF6B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346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160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E29033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9597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Loans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8F08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AEADBA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4E1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63D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D94B90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A59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Credit and loans with the IMF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028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4F61A8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2B8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0E6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4735DF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4F3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C3F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93DA80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2C3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F3E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BFC981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F15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Credit and loans with the IMF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3853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9AB7AD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F003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Other 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A9BD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8AC75D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943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Other 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5F6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8D18F1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86C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BAC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Deposit-taking corporations, except central bank--&gt;Loans</w:t>
            </w:r>
          </w:p>
        </w:tc>
      </w:tr>
      <w:tr w:rsidR="00571DE0" w:rsidRPr="005F2F21" w14:paraId="66C3927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9E3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0EDA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58D93B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C8A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C468" w14:textId="0F27DDCD" w:rsidR="00571DE0" w:rsidRPr="005F2F21" w:rsidRDefault="001019B4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-do-</w:t>
            </w:r>
          </w:p>
        </w:tc>
      </w:tr>
      <w:tr w:rsidR="00571DE0" w:rsidRPr="005F2F21" w14:paraId="0EA03AB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77D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B6E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General Government--&gt;Loans</w:t>
            </w:r>
          </w:p>
        </w:tc>
      </w:tr>
      <w:tr w:rsidR="00571DE0" w:rsidRPr="005F2F21" w14:paraId="762C413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824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Credit and loans with the IMF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969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94C917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FF4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33B6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C7CFC5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DBC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CD9F" w14:textId="5C0F5731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  <w:r w:rsidR="009D1C18"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-do-</w:t>
            </w:r>
          </w:p>
        </w:tc>
      </w:tr>
      <w:tr w:rsidR="00571DE0" w:rsidRPr="005F2F21" w14:paraId="7F9A59F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7C8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439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Other sector--&gt;Loans</w:t>
            </w:r>
          </w:p>
        </w:tc>
      </w:tr>
      <w:tr w:rsidR="00571DE0" w:rsidRPr="005F2F21" w14:paraId="1CF824C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201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02D3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8C5531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D51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85D1" w14:textId="24121728" w:rsidR="00571DE0" w:rsidRPr="005F2F21" w:rsidRDefault="001019B4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-do-</w:t>
            </w:r>
          </w:p>
        </w:tc>
      </w:tr>
      <w:tr w:rsidR="00571DE0" w:rsidRPr="005F2F21" w14:paraId="57555A6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04C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3BB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Other financial corporations--&gt;Loans</w:t>
            </w:r>
          </w:p>
        </w:tc>
      </w:tr>
      <w:tr w:rsidR="00571DE0" w:rsidRPr="005F2F21" w14:paraId="2A7FD04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195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B6E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004601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E58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408E" w14:textId="4EC50BC4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  <w:r w:rsidR="009D1C18"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571DE0" w:rsidRPr="005F2F21" w14:paraId="41813F1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168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476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Nonfinancial corporations, households, and NPISHs--&gt;Loans</w:t>
            </w:r>
          </w:p>
        </w:tc>
      </w:tr>
      <w:tr w:rsidR="00571DE0" w:rsidRPr="005F2F21" w14:paraId="1E6F64E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2FA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C82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28AFB0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9DA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AC9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F9F48E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94D5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Insurance, pension, and standardized guarantee schemes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A64B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FC2111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FF4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lastRenderedPageBreak/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B94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D5BD39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595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9BC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A61CD0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836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 except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D2B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1E0F68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7C9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582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91AC80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762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DA4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32CFA6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07A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BFC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5331DB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470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393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5A501B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B432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Nonlife insurance technical reserves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BD5A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399572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58B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Life insurance and annuity entitlements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534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816111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7240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Pension entitlements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B720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9F19C5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016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Claims of pension funds on sponsors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19BA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6047C8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3A36" w14:textId="3025B23D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Entitlements to non</w:t>
            </w:r>
            <w:r w:rsidR="0036072B"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-</w:t>
            </w: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pension benefits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EA5B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D6F5F9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135E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 xml:space="preserve">Provisions for calls under </w:t>
            </w:r>
            <w:proofErr w:type="gramStart"/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standardized  guarantees</w:t>
            </w:r>
            <w:proofErr w:type="gram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C0F6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C4727A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86AA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Trade credit and advances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FB00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B32232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5CA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39B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BF514B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CBE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729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D6B950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DF7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AA8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7FD20A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E58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ECD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46F24A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D9B9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43C8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610E5E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E73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01B2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F1B7B9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996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A6A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Deposit-taking corporations, except central bank--&gt;Trade credit and advances</w:t>
            </w:r>
          </w:p>
        </w:tc>
      </w:tr>
      <w:tr w:rsidR="00571DE0" w:rsidRPr="005F2F21" w14:paraId="6CF1F4A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DDD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AC83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DDA491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AD6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BA5C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944A3A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DAB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728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General Government--&gt;Trade credit and advances</w:t>
            </w:r>
          </w:p>
        </w:tc>
      </w:tr>
      <w:tr w:rsidR="00571DE0" w:rsidRPr="005F2F21" w14:paraId="59B294B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B02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BA3D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6F1C86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398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ABFD" w14:textId="02B1A188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  <w:r w:rsidR="009D1C18"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571DE0" w:rsidRPr="005F2F21" w14:paraId="1D5E61F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DEF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C1C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2E5F6A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8B9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E1B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Other sector--&gt;Trade credit and advances</w:t>
            </w:r>
          </w:p>
        </w:tc>
      </w:tr>
      <w:tr w:rsidR="00571DE0" w:rsidRPr="005F2F21" w14:paraId="40E2FC1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423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6658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4877F9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A1B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05D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3E5D24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C12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504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Other financial corporations--&gt;Trade credit and advances</w:t>
            </w:r>
          </w:p>
        </w:tc>
      </w:tr>
      <w:tr w:rsidR="00571DE0" w:rsidRPr="005F2F21" w14:paraId="57A1149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14D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448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0BE7D7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BB6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0A0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3B2B7E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3C2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97C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Nonfinancial corporations, households, and NPISHs--&gt;Trade credit and advances</w:t>
            </w:r>
          </w:p>
        </w:tc>
      </w:tr>
      <w:tr w:rsidR="00571DE0" w:rsidRPr="005F2F21" w14:paraId="3E52634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40D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076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EC2E92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FCBE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Other accounts </w:t>
            </w:r>
            <w:proofErr w:type="gramStart"/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payable  -</w:t>
            </w:r>
            <w:proofErr w:type="gramEnd"/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 other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0B71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3B2C6F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8E2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5A3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91954F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13E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54E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948D7E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992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15F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B6BA00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DEA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A50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59CFF8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81F0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BA03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DCAA23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8A07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F9EC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BFB367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A6E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7E62" w14:textId="565C8EAD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Deposit-taking corporations, except central bank--&gt;</w:t>
            </w:r>
            <w:r w:rsidR="009D1C18"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debt liabilities</w:t>
            </w: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 </w:t>
            </w:r>
          </w:p>
        </w:tc>
      </w:tr>
      <w:tr w:rsidR="00571DE0" w:rsidRPr="005F2F21" w14:paraId="64AD487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55C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B854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12D6AA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EC9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lastRenderedPageBreak/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A18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3A24AD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692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954C" w14:textId="0DE719ED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External Debt: General Government--&gt;</w:t>
            </w:r>
            <w:r w:rsidR="009D1C18"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Special Drawing Rights (allocations)</w:t>
            </w:r>
          </w:p>
        </w:tc>
      </w:tr>
      <w:tr w:rsidR="00571DE0" w:rsidRPr="005F2F21" w14:paraId="5ED1D6B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155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CD1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1EE090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44E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5FFC" w14:textId="534F2B1F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  <w:r w:rsidR="009D1C18"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-do-</w:t>
            </w:r>
          </w:p>
        </w:tc>
      </w:tr>
      <w:tr w:rsidR="00571DE0" w:rsidRPr="005F2F21" w14:paraId="69BE360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6FF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3DE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9CB207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ED2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BA41" w14:textId="17989358" w:rsidR="00571DE0" w:rsidRPr="005F2F21" w:rsidRDefault="0093079C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Census on Foreign Liabilities and Assets (FLA)</w:t>
            </w:r>
          </w:p>
        </w:tc>
      </w:tr>
      <w:tr w:rsidR="00571DE0" w:rsidRPr="005F2F21" w14:paraId="4E5E128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285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1A14" w14:textId="77777777" w:rsidR="00571DE0" w:rsidRPr="005F2F21" w:rsidRDefault="00571DE0" w:rsidP="00571DE0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9E24209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DE2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289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AE2995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512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FEA4" w14:textId="2BF3039A" w:rsidR="00571DE0" w:rsidRPr="005F2F21" w:rsidRDefault="009D1C18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-do</w:t>
            </w:r>
            <w:r w:rsidR="00D76670"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-</w:t>
            </w:r>
          </w:p>
        </w:tc>
      </w:tr>
      <w:tr w:rsidR="00571DE0" w:rsidRPr="005F2F21" w14:paraId="42400DD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8E8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791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560F6A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E56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500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985DC5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5EC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Short-term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0162" w14:textId="24DDF846" w:rsidR="00571DE0" w:rsidRPr="005F2F21" w:rsidRDefault="009D1C18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-do</w:t>
            </w:r>
            <w:r w:rsidR="00D76670" w:rsidRPr="005F2F21">
              <w:rPr>
                <w:rFonts w:ascii="Arial" w:hAnsi="Arial" w:cs="Arial"/>
                <w:sz w:val="20"/>
                <w:szCs w:val="20"/>
                <w:lang w:eastAsia="en-IN" w:bidi="hi-IN"/>
              </w:rPr>
              <w:t>-</w:t>
            </w:r>
          </w:p>
        </w:tc>
      </w:tr>
      <w:tr w:rsidR="00571DE0" w:rsidRPr="005F2F21" w14:paraId="0FB7B87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402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Long-term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115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1E6046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5524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 xml:space="preserve">Special drawing </w:t>
            </w:r>
            <w:proofErr w:type="gramStart"/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rights  (</w:t>
            </w:r>
            <w:proofErr w:type="gramEnd"/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Net incurrence of liabilities)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FF40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107FD8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C30F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Supplementary Items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DADD" w14:textId="77777777" w:rsidR="00571DE0" w:rsidRPr="005F2F21" w:rsidRDefault="00571DE0" w:rsidP="00571DE0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b/>
                <w:b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A40A59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8C3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Direct Investment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230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93E898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024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F34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AF3B77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78A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interest/coupon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92E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46130B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9E5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D78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8E51BF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878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 xml:space="preserve">Portfolio investment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D06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2CCA9B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915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03E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7E1AD5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25A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212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6AF86D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BA7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interest/coupon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505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C1B4BA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4FB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7A5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F5FDE3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BB9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2283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554FE7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FF8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BB7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7AC8A5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3DA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interest/coupon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FEE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933954A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A5D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033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211261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28F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CFD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89B2CA4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A4F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525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843023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7E6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interest/coupon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DB6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5CA362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E53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B59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38F7F9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5D2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5DE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067F1F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1E0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63B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317BC1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86A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interest/coupon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FE1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848CCC6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57A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DD6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615352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BAA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296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AF800B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B9A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423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D5F2ADC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5AA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interest/coupon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405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EBFD4A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316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3E4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2F6F37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06B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0C0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EBE490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A374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76F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0FBEF6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877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interest/coupon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29A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0C44D6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DBB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373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52F1DA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AEE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B42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C8568C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6B0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5F3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BF87425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126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interest/coupon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B6A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804A27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87D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C34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CA3D54F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362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lastRenderedPageBreak/>
              <w:t>Other investment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5E8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905A3E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B173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22F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D1466A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32B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166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51848C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EA9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499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45944A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E95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696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64D470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99A5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Monetary authorities (where relevant)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41E1" w14:textId="77777777" w:rsidR="00571DE0" w:rsidRPr="005F2F21" w:rsidRDefault="00571DE0" w:rsidP="00571DE0">
            <w:pPr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i/>
                <w:iCs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93CE69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CB4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3B7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E85870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23D1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F78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2B855E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E07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919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56C5F3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398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Deposit-taking corporations, except the central bank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582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C8CA80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67A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AE12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5CD883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026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2E8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2A9ED8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C4E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8FA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79659A3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20F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General government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E53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2726A2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7B1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CFA9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265578B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1E6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018D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4D0E597D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106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9C3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061F60F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DC7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sectors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96A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AE52FA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94D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5BD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447581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1C3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277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894FE27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769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66B5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51BDA81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F42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Other financial corporations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9CF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399A02E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892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186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1F66203E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4FE0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3D28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6A1F7E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B5F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0E4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660CDD10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927C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Nonfinancial corporations, households, and NPISHs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82C6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BB93582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A7D3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principal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0A8A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29B8D4B1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B337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original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098B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1DE0" w:rsidRPr="005F2F21" w14:paraId="77DB0958" w14:textId="77777777" w:rsidTr="005F2F21">
        <w:trPr>
          <w:trHeight w:val="288"/>
        </w:trPr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50CF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Arrears on penalty interest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EC1E" w14:textId="77777777" w:rsidR="00571DE0" w:rsidRPr="005F2F21" w:rsidRDefault="00571DE0" w:rsidP="00571DE0">
            <w:pPr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5F2F21">
              <w:rPr>
                <w:rFonts w:ascii="Arial" w:hAnsi="Arial" w:cs="Arial"/>
                <w:sz w:val="20"/>
                <w:szCs w:val="20"/>
                <w:lang w:val="en-IN" w:eastAsia="en-IN" w:bidi="hi-IN"/>
              </w:rPr>
              <w:t> </w:t>
            </w:r>
          </w:p>
        </w:tc>
      </w:tr>
    </w:tbl>
    <w:p w14:paraId="2203C7B7" w14:textId="061171B4" w:rsidR="00571DE0" w:rsidRDefault="00571DE0" w:rsidP="00520F68">
      <w:pPr>
        <w:spacing w:line="360" w:lineRule="auto"/>
        <w:ind w:left="360"/>
        <w:jc w:val="center"/>
        <w:rPr>
          <w:b/>
        </w:rPr>
      </w:pPr>
    </w:p>
    <w:sectPr w:rsidR="00571DE0" w:rsidSect="0041791F">
      <w:footerReference w:type="even" r:id="rId8"/>
      <w:footerReference w:type="default" r:id="rId9"/>
      <w:pgSz w:w="11907" w:h="16839" w:code="9"/>
      <w:pgMar w:top="630" w:right="1440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3504" w14:textId="77777777" w:rsidR="0004464E" w:rsidRDefault="0004464E">
      <w:r>
        <w:separator/>
      </w:r>
    </w:p>
  </w:endnote>
  <w:endnote w:type="continuationSeparator" w:id="0">
    <w:p w14:paraId="7E69F37D" w14:textId="77777777" w:rsidR="0004464E" w:rsidRDefault="0004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0271" w14:textId="77777777" w:rsidR="001A6A07" w:rsidRDefault="001A6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48477" w14:textId="77777777" w:rsidR="001A6A07" w:rsidRDefault="001A6A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5599" w14:textId="677BA7EC" w:rsidR="001A6A07" w:rsidRDefault="001A6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647E76" w14:textId="77777777" w:rsidR="001A6A07" w:rsidRDefault="001A6A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7C5F" w14:textId="77777777" w:rsidR="0004464E" w:rsidRDefault="0004464E">
      <w:r>
        <w:separator/>
      </w:r>
    </w:p>
  </w:footnote>
  <w:footnote w:type="continuationSeparator" w:id="0">
    <w:p w14:paraId="7BE996D5" w14:textId="77777777" w:rsidR="0004464E" w:rsidRDefault="0004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C4D"/>
    <w:multiLevelType w:val="hybridMultilevel"/>
    <w:tmpl w:val="4234279E"/>
    <w:lvl w:ilvl="0" w:tplc="F22867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0A4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ED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05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A3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AA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BC4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D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8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C6BFC"/>
    <w:multiLevelType w:val="hybridMultilevel"/>
    <w:tmpl w:val="CC0A2FE6"/>
    <w:lvl w:ilvl="0" w:tplc="646AD1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407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0C0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C9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6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C5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CCC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E2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28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77540"/>
    <w:multiLevelType w:val="hybridMultilevel"/>
    <w:tmpl w:val="F8E62FCC"/>
    <w:lvl w:ilvl="0" w:tplc="2182C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83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746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20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AB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82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AB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A5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A22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7B2"/>
    <w:multiLevelType w:val="hybridMultilevel"/>
    <w:tmpl w:val="C56C3320"/>
    <w:lvl w:ilvl="0" w:tplc="8D14DB7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82381668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35E88EE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A9BAEA08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C0D6656C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4DD6854E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6F36D74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386605A6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90CDC8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2445B9F"/>
    <w:multiLevelType w:val="hybridMultilevel"/>
    <w:tmpl w:val="19FC2CDA"/>
    <w:lvl w:ilvl="0" w:tplc="B80403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D8C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CD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42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A4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41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C4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62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BA4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A31C4"/>
    <w:multiLevelType w:val="hybridMultilevel"/>
    <w:tmpl w:val="465A4362"/>
    <w:lvl w:ilvl="0" w:tplc="1458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08A2"/>
    <w:multiLevelType w:val="hybridMultilevel"/>
    <w:tmpl w:val="42E6DC26"/>
    <w:lvl w:ilvl="0" w:tplc="2B1889F6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37B68F0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68042F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0B2CCF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0A0632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B14C76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674B1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C18EA0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CDE6DC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D202FE1"/>
    <w:multiLevelType w:val="hybridMultilevel"/>
    <w:tmpl w:val="D1762C1E"/>
    <w:lvl w:ilvl="0" w:tplc="C5C83C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02D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CC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8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64B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CB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0A7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82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925EA6"/>
    <w:multiLevelType w:val="hybridMultilevel"/>
    <w:tmpl w:val="AAAC0CB6"/>
    <w:lvl w:ilvl="0" w:tplc="51C2D3C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EA8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E8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C3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43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E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04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F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C47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BE"/>
    <w:rsid w:val="00004F03"/>
    <w:rsid w:val="00010FA2"/>
    <w:rsid w:val="000300CC"/>
    <w:rsid w:val="00036FDD"/>
    <w:rsid w:val="0004464E"/>
    <w:rsid w:val="00072C2C"/>
    <w:rsid w:val="000820FD"/>
    <w:rsid w:val="00093329"/>
    <w:rsid w:val="000A5671"/>
    <w:rsid w:val="000C1E56"/>
    <w:rsid w:val="000E2FAB"/>
    <w:rsid w:val="000F125C"/>
    <w:rsid w:val="001019B4"/>
    <w:rsid w:val="001409AE"/>
    <w:rsid w:val="001A570F"/>
    <w:rsid w:val="001A6A07"/>
    <w:rsid w:val="001B59F9"/>
    <w:rsid w:val="001E5B4F"/>
    <w:rsid w:val="001E7EAC"/>
    <w:rsid w:val="001F27A1"/>
    <w:rsid w:val="00215F7B"/>
    <w:rsid w:val="00224EEC"/>
    <w:rsid w:val="0022687A"/>
    <w:rsid w:val="00253E94"/>
    <w:rsid w:val="00254AC6"/>
    <w:rsid w:val="002725F6"/>
    <w:rsid w:val="002747F6"/>
    <w:rsid w:val="0029571D"/>
    <w:rsid w:val="002A6796"/>
    <w:rsid w:val="002C29FB"/>
    <w:rsid w:val="002C676C"/>
    <w:rsid w:val="00346E24"/>
    <w:rsid w:val="0036072B"/>
    <w:rsid w:val="00362E7A"/>
    <w:rsid w:val="00380E76"/>
    <w:rsid w:val="00381432"/>
    <w:rsid w:val="0038538D"/>
    <w:rsid w:val="00386971"/>
    <w:rsid w:val="003B7562"/>
    <w:rsid w:val="003E2739"/>
    <w:rsid w:val="003F26F1"/>
    <w:rsid w:val="00415C28"/>
    <w:rsid w:val="0041791F"/>
    <w:rsid w:val="00445A9D"/>
    <w:rsid w:val="00450E57"/>
    <w:rsid w:val="004527BD"/>
    <w:rsid w:val="004A3991"/>
    <w:rsid w:val="004A3CEB"/>
    <w:rsid w:val="004E0664"/>
    <w:rsid w:val="004E20FC"/>
    <w:rsid w:val="004E5DCB"/>
    <w:rsid w:val="005110C4"/>
    <w:rsid w:val="00520F68"/>
    <w:rsid w:val="00527C58"/>
    <w:rsid w:val="00564DA7"/>
    <w:rsid w:val="00571DE0"/>
    <w:rsid w:val="00580DD4"/>
    <w:rsid w:val="00580EFD"/>
    <w:rsid w:val="00593AE3"/>
    <w:rsid w:val="0059425D"/>
    <w:rsid w:val="005A3AA6"/>
    <w:rsid w:val="005C0F46"/>
    <w:rsid w:val="005C21C5"/>
    <w:rsid w:val="005C626C"/>
    <w:rsid w:val="005E1142"/>
    <w:rsid w:val="005E34B0"/>
    <w:rsid w:val="005F2F21"/>
    <w:rsid w:val="00603189"/>
    <w:rsid w:val="00645642"/>
    <w:rsid w:val="00660145"/>
    <w:rsid w:val="00672E92"/>
    <w:rsid w:val="00674DAA"/>
    <w:rsid w:val="0068538D"/>
    <w:rsid w:val="006F08BD"/>
    <w:rsid w:val="006F2002"/>
    <w:rsid w:val="00731586"/>
    <w:rsid w:val="00757464"/>
    <w:rsid w:val="00762661"/>
    <w:rsid w:val="00773C09"/>
    <w:rsid w:val="007B4B16"/>
    <w:rsid w:val="007C79A5"/>
    <w:rsid w:val="007D0B25"/>
    <w:rsid w:val="007D5181"/>
    <w:rsid w:val="007F6E11"/>
    <w:rsid w:val="008263A2"/>
    <w:rsid w:val="008515DB"/>
    <w:rsid w:val="0085217B"/>
    <w:rsid w:val="0086642C"/>
    <w:rsid w:val="008678A6"/>
    <w:rsid w:val="00867DB1"/>
    <w:rsid w:val="00882B29"/>
    <w:rsid w:val="00883C42"/>
    <w:rsid w:val="0089536F"/>
    <w:rsid w:val="008A07F2"/>
    <w:rsid w:val="008F1303"/>
    <w:rsid w:val="008F464B"/>
    <w:rsid w:val="00904911"/>
    <w:rsid w:val="00922DFF"/>
    <w:rsid w:val="0093079C"/>
    <w:rsid w:val="00932530"/>
    <w:rsid w:val="009379C6"/>
    <w:rsid w:val="00956BD6"/>
    <w:rsid w:val="009B220A"/>
    <w:rsid w:val="009C5EBE"/>
    <w:rsid w:val="009D1BED"/>
    <w:rsid w:val="009D1C18"/>
    <w:rsid w:val="009F5A02"/>
    <w:rsid w:val="00A22235"/>
    <w:rsid w:val="00A230F2"/>
    <w:rsid w:val="00A32DB8"/>
    <w:rsid w:val="00A33F33"/>
    <w:rsid w:val="00A50470"/>
    <w:rsid w:val="00A57091"/>
    <w:rsid w:val="00A72B27"/>
    <w:rsid w:val="00A75B9B"/>
    <w:rsid w:val="00A8112C"/>
    <w:rsid w:val="00AA43C4"/>
    <w:rsid w:val="00AB5D89"/>
    <w:rsid w:val="00AC4EC8"/>
    <w:rsid w:val="00AD20A3"/>
    <w:rsid w:val="00AD22CC"/>
    <w:rsid w:val="00AE61DA"/>
    <w:rsid w:val="00B05DF4"/>
    <w:rsid w:val="00B07B7C"/>
    <w:rsid w:val="00B7590D"/>
    <w:rsid w:val="00B76056"/>
    <w:rsid w:val="00BD45DF"/>
    <w:rsid w:val="00BD58EB"/>
    <w:rsid w:val="00BE0C46"/>
    <w:rsid w:val="00BE4FBA"/>
    <w:rsid w:val="00BF412E"/>
    <w:rsid w:val="00C138AA"/>
    <w:rsid w:val="00C4587C"/>
    <w:rsid w:val="00C45C2E"/>
    <w:rsid w:val="00C54828"/>
    <w:rsid w:val="00C7010E"/>
    <w:rsid w:val="00C845DD"/>
    <w:rsid w:val="00C8792D"/>
    <w:rsid w:val="00CB2C29"/>
    <w:rsid w:val="00CB59F7"/>
    <w:rsid w:val="00CC45F0"/>
    <w:rsid w:val="00D025D4"/>
    <w:rsid w:val="00D34213"/>
    <w:rsid w:val="00D67CDE"/>
    <w:rsid w:val="00D76670"/>
    <w:rsid w:val="00DB478A"/>
    <w:rsid w:val="00DD06AD"/>
    <w:rsid w:val="00E122DD"/>
    <w:rsid w:val="00E25442"/>
    <w:rsid w:val="00E25F5E"/>
    <w:rsid w:val="00E74449"/>
    <w:rsid w:val="00EA4F3E"/>
    <w:rsid w:val="00ED2051"/>
    <w:rsid w:val="00F07672"/>
    <w:rsid w:val="00F45024"/>
    <w:rsid w:val="00F4682B"/>
    <w:rsid w:val="00F7407E"/>
    <w:rsid w:val="00F95D95"/>
    <w:rsid w:val="00FD7F42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EE243C"/>
  <w15:docId w15:val="{EA06CC74-6CA9-4883-A05E-876A11DC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002"/>
    <w:rPr>
      <w:sz w:val="24"/>
      <w:szCs w:val="24"/>
      <w:lang w:val="en-GB" w:bidi="ar-SA"/>
    </w:rPr>
  </w:style>
  <w:style w:type="paragraph" w:styleId="Heading2">
    <w:name w:val="heading 2"/>
    <w:basedOn w:val="Normal"/>
    <w:next w:val="Normal"/>
    <w:qFormat/>
    <w:rsid w:val="006F2002"/>
    <w:pPr>
      <w:keepNext/>
      <w:jc w:val="right"/>
      <w:outlineLvl w:val="1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2002"/>
    <w:pPr>
      <w:jc w:val="center"/>
    </w:pPr>
    <w:rPr>
      <w:b/>
      <w:bCs/>
    </w:rPr>
  </w:style>
  <w:style w:type="paragraph" w:styleId="BodyText2">
    <w:name w:val="Body Text 2"/>
    <w:basedOn w:val="Normal"/>
    <w:rsid w:val="006F2002"/>
    <w:pPr>
      <w:jc w:val="both"/>
    </w:pPr>
  </w:style>
  <w:style w:type="paragraph" w:styleId="BodyTextIndent2">
    <w:name w:val="Body Text Indent 2"/>
    <w:basedOn w:val="Normal"/>
    <w:rsid w:val="006F2002"/>
    <w:pPr>
      <w:ind w:left="720"/>
    </w:pPr>
    <w:rPr>
      <w:i/>
      <w:sz w:val="20"/>
      <w:szCs w:val="20"/>
    </w:rPr>
  </w:style>
  <w:style w:type="paragraph" w:styleId="FootnoteText">
    <w:name w:val="footnote text"/>
    <w:basedOn w:val="Normal"/>
    <w:semiHidden/>
    <w:rsid w:val="006F200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F2002"/>
    <w:rPr>
      <w:vertAlign w:val="superscript"/>
    </w:rPr>
  </w:style>
  <w:style w:type="paragraph" w:customStyle="1" w:styleId="font5">
    <w:name w:val="font5"/>
    <w:basedOn w:val="Normal"/>
    <w:rsid w:val="006F2002"/>
    <w:pPr>
      <w:spacing w:before="100" w:beforeAutospacing="1" w:after="100" w:afterAutospacing="1"/>
    </w:pPr>
    <w:rPr>
      <w:rFonts w:eastAsia="Arial Unicode MS"/>
      <w:b/>
      <w:bCs/>
      <w:sz w:val="20"/>
      <w:szCs w:val="20"/>
      <w:lang w:val="en-US"/>
    </w:rPr>
  </w:style>
  <w:style w:type="paragraph" w:customStyle="1" w:styleId="xl24">
    <w:name w:val="xl24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lang w:val="en-US"/>
    </w:rPr>
  </w:style>
  <w:style w:type="paragraph" w:customStyle="1" w:styleId="xl25">
    <w:name w:val="xl25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lang w:val="en-US"/>
    </w:rPr>
  </w:style>
  <w:style w:type="paragraph" w:customStyle="1" w:styleId="xl26">
    <w:name w:val="xl26"/>
    <w:basedOn w:val="Normal"/>
    <w:rsid w:val="006F200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US"/>
    </w:rPr>
  </w:style>
  <w:style w:type="paragraph" w:customStyle="1" w:styleId="xl27">
    <w:name w:val="xl27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US"/>
    </w:rPr>
  </w:style>
  <w:style w:type="paragraph" w:customStyle="1" w:styleId="xl28">
    <w:name w:val="xl28"/>
    <w:basedOn w:val="Normal"/>
    <w:rsid w:val="006F2002"/>
    <w:pP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29">
    <w:name w:val="xl29"/>
    <w:basedOn w:val="Normal"/>
    <w:rsid w:val="006F2002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0">
    <w:name w:val="xl30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lang w:val="en-US"/>
    </w:rPr>
  </w:style>
  <w:style w:type="paragraph" w:customStyle="1" w:styleId="xl31">
    <w:name w:val="xl31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lang w:val="en-US"/>
    </w:rPr>
  </w:style>
  <w:style w:type="paragraph" w:customStyle="1" w:styleId="xl32">
    <w:name w:val="xl32"/>
    <w:basedOn w:val="Normal"/>
    <w:rsid w:val="006F20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3">
    <w:name w:val="xl33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4">
    <w:name w:val="xl34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35">
    <w:name w:val="xl35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36">
    <w:name w:val="xl36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37">
    <w:name w:val="xl37"/>
    <w:basedOn w:val="Normal"/>
    <w:rsid w:val="006F20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8">
    <w:name w:val="xl38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lang w:val="en-US"/>
    </w:rPr>
  </w:style>
  <w:style w:type="paragraph" w:customStyle="1" w:styleId="xl39">
    <w:name w:val="xl39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val="en-US"/>
    </w:rPr>
  </w:style>
  <w:style w:type="paragraph" w:customStyle="1" w:styleId="xl40">
    <w:name w:val="xl40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lang w:val="en-US"/>
    </w:rPr>
  </w:style>
  <w:style w:type="paragraph" w:customStyle="1" w:styleId="xl41">
    <w:name w:val="xl41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42">
    <w:name w:val="xl42"/>
    <w:basedOn w:val="Normal"/>
    <w:rsid w:val="006F20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US"/>
    </w:rPr>
  </w:style>
  <w:style w:type="paragraph" w:customStyle="1" w:styleId="xl43">
    <w:name w:val="xl43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val="en-US"/>
    </w:rPr>
  </w:style>
  <w:style w:type="paragraph" w:customStyle="1" w:styleId="xl44">
    <w:name w:val="xl44"/>
    <w:basedOn w:val="Normal"/>
    <w:rsid w:val="006F200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US"/>
    </w:rPr>
  </w:style>
  <w:style w:type="paragraph" w:customStyle="1" w:styleId="xl45">
    <w:name w:val="xl45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46">
    <w:name w:val="xl46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47">
    <w:name w:val="xl47"/>
    <w:basedOn w:val="Normal"/>
    <w:rsid w:val="006F2002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48">
    <w:name w:val="xl48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lang w:val="en-US"/>
    </w:rPr>
  </w:style>
  <w:style w:type="paragraph" w:customStyle="1" w:styleId="xl50">
    <w:name w:val="xl50"/>
    <w:basedOn w:val="Normal"/>
    <w:rsid w:val="006F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1">
    <w:name w:val="xl51"/>
    <w:basedOn w:val="Normal"/>
    <w:rsid w:val="006F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52">
    <w:name w:val="xl52"/>
    <w:basedOn w:val="Normal"/>
    <w:rsid w:val="006F2002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3">
    <w:name w:val="xl53"/>
    <w:basedOn w:val="Normal"/>
    <w:rsid w:val="006F2002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4">
    <w:name w:val="xl54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5">
    <w:name w:val="xl55"/>
    <w:basedOn w:val="Normal"/>
    <w:rsid w:val="006F20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56">
    <w:name w:val="xl56"/>
    <w:basedOn w:val="Normal"/>
    <w:rsid w:val="006F2002"/>
    <w:pPr>
      <w:spacing w:before="100" w:beforeAutospacing="1" w:after="100" w:afterAutospacing="1"/>
    </w:pPr>
    <w:rPr>
      <w:rFonts w:ascii="Courier New" w:eastAsia="Arial Unicode MS" w:hAnsi="Courier New" w:cs="Courier New"/>
      <w:lang w:val="en-US"/>
    </w:rPr>
  </w:style>
  <w:style w:type="paragraph" w:customStyle="1" w:styleId="xl57">
    <w:name w:val="xl57"/>
    <w:basedOn w:val="Normal"/>
    <w:rsid w:val="006F2002"/>
    <w:pPr>
      <w:pBdr>
        <w:lef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lang w:val="en-US"/>
    </w:rPr>
  </w:style>
  <w:style w:type="paragraph" w:customStyle="1" w:styleId="xl58">
    <w:name w:val="xl58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49">
    <w:name w:val="xl49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styleId="Footer">
    <w:name w:val="footer"/>
    <w:basedOn w:val="Normal"/>
    <w:rsid w:val="006F200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2002"/>
  </w:style>
  <w:style w:type="paragraph" w:styleId="Header">
    <w:name w:val="header"/>
    <w:basedOn w:val="Normal"/>
    <w:rsid w:val="00DB47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6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87A"/>
    <w:rPr>
      <w:rFonts w:ascii="Tahoma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semiHidden/>
    <w:unhideWhenUsed/>
    <w:rsid w:val="00571DE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DE0"/>
    <w:rPr>
      <w:color w:val="954F72"/>
      <w:u w:val="single"/>
    </w:rPr>
  </w:style>
  <w:style w:type="paragraph" w:customStyle="1" w:styleId="msonormal0">
    <w:name w:val="msonormal"/>
    <w:basedOn w:val="Normal"/>
    <w:rsid w:val="00571DE0"/>
    <w:pPr>
      <w:spacing w:before="100" w:beforeAutospacing="1" w:after="100" w:afterAutospacing="1"/>
    </w:pPr>
    <w:rPr>
      <w:lang w:val="en-IN" w:eastAsia="en-IN" w:bidi="hi-IN"/>
    </w:rPr>
  </w:style>
  <w:style w:type="paragraph" w:customStyle="1" w:styleId="xl66">
    <w:name w:val="xl66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IN" w:eastAsia="en-IN" w:bidi="hi-IN"/>
    </w:rPr>
  </w:style>
  <w:style w:type="paragraph" w:customStyle="1" w:styleId="xl67">
    <w:name w:val="xl67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68">
    <w:name w:val="xl68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  <w:lang w:val="en-IN" w:eastAsia="en-IN" w:bidi="hi-IN"/>
    </w:rPr>
  </w:style>
  <w:style w:type="paragraph" w:customStyle="1" w:styleId="xl69">
    <w:name w:val="xl69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70">
    <w:name w:val="xl70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71">
    <w:name w:val="xl71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IN" w:eastAsia="en-IN" w:bidi="hi-IN"/>
    </w:rPr>
  </w:style>
  <w:style w:type="paragraph" w:customStyle="1" w:styleId="xl72">
    <w:name w:val="xl72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73">
    <w:name w:val="xl73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IN" w:eastAsia="en-IN" w:bidi="hi-IN"/>
    </w:rPr>
  </w:style>
  <w:style w:type="paragraph" w:customStyle="1" w:styleId="xl74">
    <w:name w:val="xl74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IN" w:eastAsia="en-IN" w:bidi="hi-IN"/>
    </w:rPr>
  </w:style>
  <w:style w:type="paragraph" w:customStyle="1" w:styleId="xl75">
    <w:name w:val="xl75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 w:bidi="hi-IN"/>
    </w:rPr>
  </w:style>
  <w:style w:type="paragraph" w:customStyle="1" w:styleId="xl76">
    <w:name w:val="xl76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 w:bidi="hi-IN"/>
    </w:rPr>
  </w:style>
  <w:style w:type="paragraph" w:customStyle="1" w:styleId="xl77">
    <w:name w:val="xl77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IN" w:eastAsia="en-IN" w:bidi="hi-IN"/>
    </w:rPr>
  </w:style>
  <w:style w:type="paragraph" w:customStyle="1" w:styleId="xl78">
    <w:name w:val="xl78"/>
    <w:basedOn w:val="Normal"/>
    <w:rsid w:val="0057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7237-8C06-4BEE-9543-4A6EC5AC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1814</Words>
  <Characters>14177</Characters>
  <Application>Microsoft Office Word</Application>
  <DocSecurity>0</DocSecurity>
  <Lines>118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INVESTMENT POSITION OF INDIA – AN ALTERNATIVE APPROACH*</vt:lpstr>
    </vt:vector>
  </TitlesOfParts>
  <Manager>Assistant Adviser</Manager>
  <Company>RBI</Company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INVESTMENT POSITION OF INDIA – AN ALTERNATIVE APPROACH*</dc:title>
  <dc:subject/>
  <dc:creator>Anil Kumar Sharma</dc:creator>
  <cp:keywords/>
  <dc:description/>
  <cp:lastModifiedBy>Prabha Jadav</cp:lastModifiedBy>
  <cp:revision>3</cp:revision>
  <cp:lastPrinted>2021-12-31T06:56:00Z</cp:lastPrinted>
  <dcterms:created xsi:type="dcterms:W3CDTF">2022-06-27T07:41:00Z</dcterms:created>
  <dcterms:modified xsi:type="dcterms:W3CDTF">2022-06-28T05:34:00Z</dcterms:modified>
</cp:coreProperties>
</file>