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363D7C" w:rsidRPr="00196F96" w14:paraId="4380A8FA" w14:textId="77777777" w:rsidTr="00E23D33"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D0CCE74" w14:textId="10851C9F" w:rsidR="00900867" w:rsidRPr="00196F96" w:rsidRDefault="00900867" w:rsidP="00196F96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9303F4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ई-निविदा सं.</w:t>
            </w:r>
            <w:r w:rsidRPr="00196F96">
              <w:rPr>
                <w:rFonts w:ascii="Nirmala UI" w:hAnsi="Nirmala UI" w:cs="Nirmala UI"/>
                <w:sz w:val="24"/>
                <w:szCs w:val="24"/>
                <w:cs/>
              </w:rPr>
              <w:t xml:space="preserve"> : </w:t>
            </w:r>
            <w:hyperlink r:id="rId7" w:history="1">
              <w:r w:rsidR="006D54B5" w:rsidRPr="00E23D33">
                <w:rPr>
                  <w:rStyle w:val="Hyperlink"/>
                  <w:rFonts w:ascii="Nirmala UI" w:hAnsi="Nirmala UI" w:cs="Nirmala UI"/>
                  <w:sz w:val="24"/>
                  <w:szCs w:val="24"/>
                  <w:cs/>
                </w:rPr>
                <w:t>आरबीआई/बेंग</w:t>
              </w:r>
              <w:r w:rsidR="009303F4" w:rsidRPr="00E23D33">
                <w:rPr>
                  <w:rStyle w:val="Hyperlink"/>
                  <w:rFonts w:ascii="Nirmala UI" w:hAnsi="Nirmala UI" w:cs="Nirmala UI" w:hint="cs"/>
                  <w:sz w:val="24"/>
                  <w:szCs w:val="24"/>
                  <w:cs/>
                </w:rPr>
                <w:t>लू</w:t>
              </w:r>
              <w:r w:rsidR="006D54B5" w:rsidRPr="00E23D33">
                <w:rPr>
                  <w:rStyle w:val="Hyperlink"/>
                  <w:rFonts w:ascii="Nirmala UI" w:hAnsi="Nirmala UI" w:cs="Nirmala UI"/>
                  <w:sz w:val="24"/>
                  <w:szCs w:val="24"/>
                  <w:cs/>
                </w:rPr>
                <w:t>रु क्षेत्रीय कार्यालय/एचआरएमडी/1/25-26/ईटी/</w:t>
              </w:r>
              <w:bookmarkStart w:id="0" w:name="_GoBack"/>
              <w:r w:rsidR="006D54B5" w:rsidRPr="00E23D33">
                <w:rPr>
                  <w:rStyle w:val="Hyperlink"/>
                  <w:rFonts w:ascii="Nirmala UI" w:hAnsi="Nirmala UI" w:cs="Nirmala UI"/>
                  <w:sz w:val="24"/>
                  <w:szCs w:val="24"/>
                  <w:cs/>
                </w:rPr>
                <w:t>189</w:t>
              </w:r>
              <w:bookmarkEnd w:id="0"/>
              <w:r w:rsidR="009303F4" w:rsidRPr="00E23D33">
                <w:rPr>
                  <w:rStyle w:val="Hyperlink"/>
                  <w:rFonts w:ascii="Nirmala UI" w:hAnsi="Nirmala UI" w:cs="Nirmala UI" w:hint="cs"/>
                  <w:sz w:val="24"/>
                  <w:szCs w:val="24"/>
                  <w:cs/>
                </w:rPr>
                <w:t xml:space="preserve"> </w:t>
              </w:r>
              <w:r w:rsidR="006D54B5" w:rsidRPr="00E23D33">
                <w:rPr>
                  <w:rStyle w:val="Hyperlink"/>
                  <w:rFonts w:ascii="Nirmala UI" w:hAnsi="Nirmala UI" w:cs="Nirmala UI"/>
                  <w:sz w:val="24"/>
                  <w:szCs w:val="24"/>
                  <w:cs/>
                </w:rPr>
                <w:t>[खानपान सेवाओं के लिए निविदा]</w:t>
              </w:r>
            </w:hyperlink>
            <w:r w:rsidR="006D54B5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26"/>
            </w:tblGrid>
            <w:tr w:rsidR="00363D7C" w:rsidRPr="00196F96" w14:paraId="6DD1697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508C0F10" w14:textId="39E90FD0" w:rsidR="008A1F61" w:rsidRPr="00196F96" w:rsidRDefault="00900867" w:rsidP="00196F96">
                  <w:pPr>
                    <w:spacing w:before="100" w:beforeAutospacing="1" w:after="100" w:afterAutospacing="1" w:line="276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>उपर्युक्‍त निविदा के लिए भारतीय रिज़र्व बैंक</w:t>
                  </w: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, </w:t>
                  </w: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बेंगलूरु के सम्‍मेलन कक्ष (दूसरी मंजिल) में 10 </w:t>
                  </w:r>
                  <w:r w:rsidR="0067049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eastAsia="en-IN"/>
                    </w:rPr>
                    <w:t xml:space="preserve">जुलाई </w:t>
                  </w: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>2025 को पूर्वाह्न 11:00 बजे बोली-पूर्व बैठक का आयोजन किया गया</w:t>
                  </w:r>
                  <w:r w:rsidR="009303F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eastAsia="en-IN"/>
                    </w:rPr>
                    <w:t xml:space="preserve"> था </w:t>
                  </w: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। </w:t>
                  </w:r>
                </w:p>
                <w:p w14:paraId="282ABFC4" w14:textId="50BAF010" w:rsidR="00363D7C" w:rsidRPr="00196F96" w:rsidRDefault="00900867" w:rsidP="00196F96">
                  <w:pPr>
                    <w:spacing w:before="100" w:beforeAutospacing="1" w:after="100" w:afterAutospacing="1" w:line="276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भारतीय रिज़र्व बैंक के निम्‍नसूचित पदाधिकारियों और इच्‍छुक बोलीदाताओं/फर्मों ने बैठक में भाग लिया : </w:t>
                  </w:r>
                </w:p>
                <w:tbl>
                  <w:tblPr>
                    <w:tblW w:w="375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  <w:gridCol w:w="5990"/>
                  </w:tblGrid>
                  <w:tr w:rsidR="008A1F61" w:rsidRPr="00196F96" w14:paraId="4F650458" w14:textId="77777777" w:rsidTr="00E23D33">
                    <w:trPr>
                      <w:jc w:val="center"/>
                    </w:trPr>
                    <w:tc>
                      <w:tcPr>
                        <w:tcW w:w="476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0B0B8BB6" w14:textId="7C834B4E" w:rsidR="008A1F61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क्र.सं. </w:t>
                        </w:r>
                      </w:p>
                    </w:tc>
                    <w:tc>
                      <w:tcPr>
                        <w:tcW w:w="4524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54FB7FDC" w14:textId="236D0DC0" w:rsidR="008A1F61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भारतीय रिज़र्व बैंक के पदाधिकारी का नाम और पदनाम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A1F61" w:rsidRPr="00196F96" w14:paraId="511885A9" w14:textId="77777777" w:rsidTr="00E23D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7164939C" w14:textId="77777777" w:rsidR="008A1F61" w:rsidRPr="00196F96" w:rsidRDefault="008A1F61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3A7FBA3D" w14:textId="3D107BB3" w:rsidR="008A1F61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 xml:space="preserve">श्री 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एंटन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 xml:space="preserve">पी 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>सोलोमन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>सहायक महा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 xml:space="preserve">प्रबंधक (मासंप्रवि)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A1F61" w:rsidRPr="00196F96" w14:paraId="030982EF" w14:textId="77777777" w:rsidTr="00E23D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249DC5C7" w14:textId="664B8F19" w:rsidR="008A1F61" w:rsidRPr="00196F96" w:rsidRDefault="00670494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A1F61"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53B933EA" w14:textId="3CB25B35" w:rsidR="008A1F61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 xml:space="preserve">श्री 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>कपिल फालक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>सहायक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670494"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>प्रबंधक</w:t>
                        </w:r>
                        <w:r w:rsidR="00670494">
                          <w:rPr>
                            <w:rFonts w:ascii="Nirmala UI" w:eastAsia="Times New Roman" w:hAnsi="Nirmala UI" w:cs="Nirmala UI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cs/>
                          </w:rPr>
                          <w:t xml:space="preserve">(मासंप्रवि)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126"/>
                    <w:tblOverlap w:val="never"/>
                    <w:tblW w:w="2389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3426"/>
                  </w:tblGrid>
                  <w:tr w:rsidR="00FD2B08" w:rsidRPr="00196F96" w14:paraId="48FBC7E7" w14:textId="77777777" w:rsidTr="00E23D33">
                    <w:tc>
                      <w:tcPr>
                        <w:tcW w:w="938" w:type="pct"/>
                        <w:vAlign w:val="center"/>
                      </w:tcPr>
                      <w:p w14:paraId="522AD849" w14:textId="0AD5298B" w:rsidR="00FD2B08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क्र.सं.</w:t>
                        </w:r>
                      </w:p>
                    </w:tc>
                    <w:tc>
                      <w:tcPr>
                        <w:tcW w:w="4062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50B84A00" w14:textId="5B8987DB" w:rsidR="00FD2B08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बैठक में शामिल बोलीदाता/फर्में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</w:p>
                    </w:tc>
                  </w:tr>
                  <w:tr w:rsidR="00FD2B08" w:rsidRPr="00196F96" w14:paraId="670B4F98" w14:textId="77777777" w:rsidTr="00E23D33">
                    <w:tc>
                      <w:tcPr>
                        <w:tcW w:w="938" w:type="pct"/>
                        <w:vAlign w:val="center"/>
                      </w:tcPr>
                      <w:p w14:paraId="7E30C3F4" w14:textId="77777777" w:rsidR="00FD2B08" w:rsidRPr="00196F96" w:rsidRDefault="00FD2B08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  <w:t>1.</w:t>
                        </w:r>
                      </w:p>
                    </w:tc>
                    <w:tc>
                      <w:tcPr>
                        <w:tcW w:w="4062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hideMark/>
                      </w:tcPr>
                      <w:p w14:paraId="2FDA5C15" w14:textId="58442F89" w:rsidR="00FD2B08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मेसर्स </w:t>
                        </w:r>
                        <w:r w:rsidR="00670494" w:rsidRPr="00670494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स्मूर कैटरिंग सर्विसेज</w:t>
                        </w:r>
                      </w:p>
                    </w:tc>
                  </w:tr>
                  <w:tr w:rsidR="00FD2B08" w:rsidRPr="00196F96" w14:paraId="2E5F8984" w14:textId="77777777" w:rsidTr="00E23D33">
                    <w:tc>
                      <w:tcPr>
                        <w:tcW w:w="938" w:type="pct"/>
                        <w:vAlign w:val="center"/>
                      </w:tcPr>
                      <w:p w14:paraId="37F95C60" w14:textId="77777777" w:rsidR="00FD2B08" w:rsidRPr="00196F96" w:rsidRDefault="00FD2B08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color w:val="000000"/>
                            <w:sz w:val="24"/>
                            <w:szCs w:val="24"/>
                            <w:lang w:bidi="ar-SA"/>
                          </w:rPr>
                          <w:t>2.</w:t>
                        </w:r>
                      </w:p>
                    </w:tc>
                    <w:tc>
                      <w:tcPr>
                        <w:tcW w:w="4062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</w:tcPr>
                      <w:p w14:paraId="7459A6C3" w14:textId="42994091" w:rsidR="00FD2B08" w:rsidRPr="00196F96" w:rsidRDefault="00900867" w:rsidP="00196F96">
                        <w:pPr>
                          <w:spacing w:after="0" w:line="240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मेसर्स </w:t>
                        </w:r>
                        <w:r w:rsidR="00670494" w:rsidRPr="00670494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पैनोरमा </w:t>
                        </w:r>
                        <w:r w:rsidR="009303F4"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eastAsia="en-IN"/>
                          </w:rPr>
                          <w:t>इन्‍</w:t>
                        </w:r>
                        <w:r w:rsidR="00670494" w:rsidRPr="00670494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टरप्राइजेज</w:t>
                        </w:r>
                      </w:p>
                    </w:tc>
                  </w:tr>
                </w:tbl>
                <w:p w14:paraId="233C58B5" w14:textId="77777777" w:rsidR="00363D7C" w:rsidRPr="00196F96" w:rsidRDefault="00363D7C" w:rsidP="00196F9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</w:pPr>
                </w:p>
                <w:p w14:paraId="5D23E168" w14:textId="77777777" w:rsidR="00FD2B08" w:rsidRPr="00196F96" w:rsidRDefault="00FD2B08" w:rsidP="00196F96">
                  <w:pPr>
                    <w:spacing w:before="100" w:beforeAutospacing="1" w:after="100" w:afterAutospacing="1" w:line="276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</w:pPr>
                </w:p>
                <w:p w14:paraId="348407C6" w14:textId="07F0B23B" w:rsidR="00363D7C" w:rsidRPr="00196F96" w:rsidRDefault="00363D7C" w:rsidP="00196F96">
                  <w:pPr>
                    <w:spacing w:before="100" w:beforeAutospacing="1" w:after="100" w:afterAutospacing="1" w:line="276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2. </w:t>
                  </w:r>
                  <w:r w:rsidR="009303F4">
                    <w:rPr>
                      <w:rFonts w:ascii="Nirmala UI" w:eastAsia="Times New Roman" w:hAnsi="Nirmala UI" w:cs="Nirmala UI" w:hint="cs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B81B6B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इच्‍छुक बोलीदाताओं के प्रश्‍नों </w:t>
                  </w:r>
                  <w:r w:rsidR="00742769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के </w:t>
                  </w:r>
                  <w:r w:rsidR="00B81B6B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>संबंध में बैंक द्वारा दिए गए स्‍पष्‍टीकरण</w:t>
                  </w:r>
                  <w:r w:rsidR="004C6674">
                    <w:rPr>
                      <w:rFonts w:ascii="Nirmala UI" w:eastAsia="Times New Roman" w:hAnsi="Nirmala UI" w:cs="Nirmala UI" w:hint="cs"/>
                      <w:sz w:val="24"/>
                      <w:szCs w:val="24"/>
                      <w:lang w:eastAsia="en-IN"/>
                    </w:rPr>
                    <w:t>,</w:t>
                  </w:r>
                  <w:r w:rsidR="00B81B6B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="004C667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>उनके सामने</w:t>
                  </w:r>
                  <w:r w:rsidR="004C6674">
                    <w:rPr>
                      <w:rFonts w:ascii="Nirmala UI" w:eastAsia="Times New Roman" w:hAnsi="Nirmala UI" w:cs="Nirmala UI" w:hint="cs"/>
                      <w:sz w:val="24"/>
                      <w:szCs w:val="24"/>
                      <w:lang w:val="en-US" w:eastAsia="en-IN"/>
                    </w:rPr>
                    <w:t>,</w:t>
                  </w:r>
                  <w:r w:rsidR="004C667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 </w:t>
                  </w:r>
                  <w:r w:rsidR="004C6674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नीचे </w:t>
                  </w:r>
                  <w:r w:rsidR="00B81B6B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eastAsia="en-IN"/>
                    </w:rPr>
                    <w:t xml:space="preserve">सारणीबद्ध किए गए हैं : </w:t>
                  </w:r>
                  <w:r w:rsidR="00B81B6B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tbl>
                  <w:tblPr>
                    <w:tblW w:w="45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9"/>
                    <w:gridCol w:w="1949"/>
                    <w:gridCol w:w="5365"/>
                  </w:tblGrid>
                  <w:tr w:rsidR="00363D7C" w:rsidRPr="00196F96" w14:paraId="6436FF7B" w14:textId="77777777" w:rsidTr="00E23D33">
                    <w:trPr>
                      <w:jc w:val="center"/>
                    </w:trPr>
                    <w:tc>
                      <w:tcPr>
                        <w:tcW w:w="396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482AFC17" w14:textId="13273C14" w:rsidR="00363D7C" w:rsidRPr="00196F96" w:rsidRDefault="00B81B6B" w:rsidP="00961620">
                        <w:pPr>
                          <w:spacing w:after="0" w:line="276" w:lineRule="auto"/>
                          <w:jc w:val="center"/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cs/>
                            <w:lang w:eastAsia="en-IN"/>
                          </w:rPr>
                          <w:t>क्र.सं.</w:t>
                        </w:r>
                      </w:p>
                    </w:tc>
                    <w:tc>
                      <w:tcPr>
                        <w:tcW w:w="1227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3415CAEF" w14:textId="633887F5" w:rsidR="00363D7C" w:rsidRPr="00196F96" w:rsidRDefault="00B81B6B" w:rsidP="00961620">
                        <w:pPr>
                          <w:spacing w:after="0" w:line="276" w:lineRule="auto"/>
                          <w:jc w:val="center"/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cs/>
                            <w:lang w:eastAsia="en-IN"/>
                          </w:rPr>
                          <w:t>प्रश्‍न</w:t>
                        </w:r>
                      </w:p>
                    </w:tc>
                    <w:tc>
                      <w:tcPr>
                        <w:tcW w:w="3377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14:paraId="4316FEBA" w14:textId="0AC4A0CB" w:rsidR="00363D7C" w:rsidRPr="00196F96" w:rsidRDefault="00B81B6B" w:rsidP="00961620">
                        <w:pPr>
                          <w:spacing w:after="0" w:line="276" w:lineRule="auto"/>
                          <w:jc w:val="center"/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b/>
                            <w:bCs/>
                            <w:sz w:val="24"/>
                            <w:szCs w:val="24"/>
                            <w:cs/>
                            <w:lang w:eastAsia="en-IN"/>
                          </w:rPr>
                          <w:t>टिप्‍पणी</w:t>
                        </w:r>
                      </w:p>
                    </w:tc>
                  </w:tr>
                  <w:tr w:rsidR="00363D7C" w:rsidRPr="00196F96" w14:paraId="7594D499" w14:textId="77777777" w:rsidTr="00E23D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hideMark/>
                      </w:tcPr>
                      <w:p w14:paraId="51C10F4A" w14:textId="49E34235" w:rsidR="00363D7C" w:rsidRPr="00196F96" w:rsidRDefault="00670494" w:rsidP="00196F96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eastAsia="en-I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hideMark/>
                      </w:tcPr>
                      <w:p w14:paraId="76747ACC" w14:textId="2A8C8028" w:rsidR="00363D7C" w:rsidRPr="00196F96" w:rsidRDefault="00B81B6B" w:rsidP="00196F96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क्‍या प्रतिधारण राशि अनिवार्य है </w:t>
                        </w:r>
                        <w:r w:rsidR="003C4ECC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>?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hideMark/>
                      </w:tcPr>
                      <w:p w14:paraId="6D97DA0B" w14:textId="6FEB2D0E" w:rsidR="00363D7C" w:rsidRPr="00196F96" w:rsidRDefault="009303F4" w:rsidP="009303F4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val="en-US" w:eastAsia="en-IN"/>
                          </w:rPr>
                        </w:pP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val="en-US" w:eastAsia="en-IN"/>
                          </w:rPr>
                          <w:t xml:space="preserve">निविदा दस्‍तावेज में उल्लिखित संविदा मूल्‍य की कुल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>5%</w:t>
                        </w: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राशि की वसूली होने तक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प्रत्येक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ऑन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>-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अकाउंट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बिल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से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5%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की दर से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 xml:space="preserve">प्रतिधारण राशि </w:t>
                        </w: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val="en-US" w:eastAsia="en-IN"/>
                          </w:rPr>
                          <w:t>की वसूली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की जाएगी</w:t>
                        </w: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val="en-US" w:eastAsia="en-IN"/>
                          </w:rPr>
                          <w:t xml:space="preserve"> ।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संविदा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पूर्ण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होने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के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बाद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प्रतिधारण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राशि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जारी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कर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दी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जाएगी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="00196F96"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।</w:t>
                        </w:r>
                      </w:p>
                    </w:tc>
                  </w:tr>
                  <w:tr w:rsidR="00C843F2" w:rsidRPr="00196F96" w14:paraId="1D1FADB8" w14:textId="77777777" w:rsidTr="00E23D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</w:tcPr>
                      <w:p w14:paraId="69ACF47B" w14:textId="3F61FE6A" w:rsidR="00C843F2" w:rsidRPr="00196F96" w:rsidRDefault="00670494" w:rsidP="00196F96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Nirmala UI" w:eastAsia="Times New Roman" w:hAnsi="Nirmala UI" w:cs="Nirmala UI" w:hint="cs"/>
                            <w:sz w:val="24"/>
                            <w:szCs w:val="24"/>
                            <w:cs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</w:tcPr>
                      <w:p w14:paraId="2B2BF91D" w14:textId="7A670429" w:rsidR="00C843F2" w:rsidRPr="00196F96" w:rsidRDefault="00196F96" w:rsidP="00196F96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बोली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लगाने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के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दौरान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तकनीकी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मुद्दों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को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कैसे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>हल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करें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>?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</w:tcPr>
                      <w:p w14:paraId="51008CA0" w14:textId="0EC94DB9" w:rsidR="00C843F2" w:rsidRPr="00196F96" w:rsidRDefault="00196F96" w:rsidP="00196F96">
                        <w:pPr>
                          <w:spacing w:after="0" w:line="276" w:lineRule="auto"/>
                          <w:jc w:val="both"/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val="en-US" w:eastAsia="en-IN"/>
                          </w:rPr>
                        </w:pP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बोलीदाताओं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को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निविदा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दस्तावेज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पृष्ठ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5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में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उल्लिखित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अधिकारियों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से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संपर्क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करने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की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सलाह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दी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>गई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196F96">
                          <w:rPr>
                            <w:rFonts w:ascii="Nirmala UI" w:eastAsia="Times New Roman" w:hAnsi="Nirmala UI" w:cs="Nirmala UI"/>
                            <w:sz w:val="24"/>
                            <w:szCs w:val="24"/>
                            <w:cs/>
                            <w:lang w:val="en-US" w:eastAsia="en-IN"/>
                          </w:rPr>
                          <w:t xml:space="preserve">थी।  </w:t>
                        </w:r>
                      </w:p>
                    </w:tc>
                  </w:tr>
                </w:tbl>
                <w:p w14:paraId="24FB854D" w14:textId="74CEBFA2" w:rsidR="00196F96" w:rsidRPr="00196F96" w:rsidRDefault="00CE2280" w:rsidP="00196F96">
                  <w:pPr>
                    <w:spacing w:before="100" w:beforeAutospacing="1" w:after="100" w:afterAutospacing="1" w:line="276" w:lineRule="auto"/>
                    <w:jc w:val="both"/>
                    <w:rPr>
                      <w:rFonts w:ascii="Nirmala UI" w:eastAsia="Times New Roman" w:hAnsi="Nirmala UI" w:cs="Nirmala UI"/>
                      <w:sz w:val="24"/>
                      <w:szCs w:val="24"/>
                      <w:lang w:val="en-US"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val="en-US" w:eastAsia="en-IN"/>
                    </w:rPr>
                    <w:t xml:space="preserve">3.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उपर्युक्त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स्पष्टीकरण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सभी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इच्छुक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बोलीदाताओं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की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सूचना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के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लिए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जारी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>किए गए हैं</w:t>
                  </w:r>
                  <w:r w:rsidR="009303F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बोली-पूर्व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बैठक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कार्यवृत्त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निविदा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हिस्सा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होगा</w:t>
                  </w:r>
                  <w:r w:rsidR="00F36A32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इसलिए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,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इसे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निविदाकर्ताओं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द्वारा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निविदा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के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साथ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हस्ताक्ष</w:t>
                  </w:r>
                  <w:r w:rsidR="004C6674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र करके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प्रस्तुत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किया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जाएगा</w:t>
                  </w:r>
                  <w:r w:rsidR="00F36A32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फर्म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द्वारा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बोली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प्रस्तुत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किए जाने को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बोली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दस्तावेज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और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ऊपर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दिए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गए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स्पष्टीकरण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के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अनुरूप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माना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जाएगा</w:t>
                  </w:r>
                  <w:r w:rsidR="00F36A32">
                    <w:rPr>
                      <w:rFonts w:ascii="Nirmala UI" w:eastAsia="Times New Roman" w:hAnsi="Nirmala UI" w:cs="Nirmala UI" w:hint="cs"/>
                      <w:sz w:val="24"/>
                      <w:szCs w:val="24"/>
                      <w:cs/>
                      <w:lang w:val="en-US" w:eastAsia="en-IN"/>
                    </w:rPr>
                    <w:t xml:space="preserve"> </w:t>
                  </w:r>
                  <w:r w:rsidR="00196F96"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cs/>
                      <w:lang w:val="en-US" w:eastAsia="en-IN"/>
                    </w:rPr>
                    <w:t>।</w:t>
                  </w:r>
                </w:p>
                <w:p w14:paraId="5A6C72AB" w14:textId="77777777" w:rsidR="00196F96" w:rsidRPr="00196F96" w:rsidRDefault="00196F96" w:rsidP="00196F96">
                  <w:pPr>
                    <w:spacing w:after="0" w:line="240" w:lineRule="auto"/>
                    <w:jc w:val="right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sz w:val="24"/>
                      <w:szCs w:val="24"/>
                      <w:lang w:val="en-US" w:eastAsia="en-IN"/>
                    </w:rPr>
                    <w:t xml:space="preserve"> 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क्षेत्रीय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निदेशक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14:paraId="4B4DFC14" w14:textId="77777777" w:rsidR="00196F96" w:rsidRPr="00196F96" w:rsidRDefault="00196F96" w:rsidP="00196F96">
                  <w:pPr>
                    <w:spacing w:after="0" w:line="240" w:lineRule="auto"/>
                    <w:jc w:val="right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भारतीय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रिजर्व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बैंक</w:t>
                  </w: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  <w:p w14:paraId="02861B49" w14:textId="03D830FB" w:rsidR="00363D7C" w:rsidRPr="00196F96" w:rsidRDefault="00196F96" w:rsidP="00196F96">
                  <w:pPr>
                    <w:spacing w:after="0" w:line="240" w:lineRule="auto"/>
                    <w:jc w:val="right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val="en-US" w:eastAsia="en-IN"/>
                    </w:rPr>
                  </w:pPr>
                  <w:r w:rsidRPr="00196F96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val="en-US" w:eastAsia="en-IN"/>
                    </w:rPr>
                    <w:t>बेंगलूरु</w:t>
                  </w:r>
                </w:p>
              </w:tc>
            </w:tr>
          </w:tbl>
          <w:p w14:paraId="15C862BD" w14:textId="77777777" w:rsidR="00363D7C" w:rsidRPr="00196F96" w:rsidRDefault="00363D7C" w:rsidP="00196F96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</w:pPr>
          </w:p>
        </w:tc>
      </w:tr>
    </w:tbl>
    <w:p w14:paraId="39DF6120" w14:textId="77777777" w:rsidR="00351F0E" w:rsidRPr="00196F96" w:rsidRDefault="00351F0E" w:rsidP="00196F96">
      <w:pPr>
        <w:jc w:val="both"/>
        <w:rPr>
          <w:rFonts w:ascii="Nirmala UI" w:hAnsi="Nirmala UI" w:cs="Nirmala UI"/>
          <w:sz w:val="24"/>
          <w:szCs w:val="24"/>
        </w:rPr>
      </w:pPr>
    </w:p>
    <w:sectPr w:rsidR="00351F0E" w:rsidRPr="00196F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16CD4" w14:textId="77777777" w:rsidR="009731FC" w:rsidRDefault="009731FC" w:rsidP="00E23D33">
      <w:pPr>
        <w:spacing w:after="0" w:line="240" w:lineRule="auto"/>
      </w:pPr>
      <w:r>
        <w:separator/>
      </w:r>
    </w:p>
  </w:endnote>
  <w:endnote w:type="continuationSeparator" w:id="0">
    <w:p w14:paraId="00DF7B0E" w14:textId="77777777" w:rsidR="009731FC" w:rsidRDefault="009731FC" w:rsidP="00E2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8DBBF" w14:textId="77777777" w:rsidR="009731FC" w:rsidRDefault="009731FC" w:rsidP="00E23D33">
      <w:pPr>
        <w:spacing w:after="0" w:line="240" w:lineRule="auto"/>
      </w:pPr>
      <w:r>
        <w:separator/>
      </w:r>
    </w:p>
  </w:footnote>
  <w:footnote w:type="continuationSeparator" w:id="0">
    <w:p w14:paraId="7395B143" w14:textId="77777777" w:rsidR="009731FC" w:rsidRDefault="009731FC" w:rsidP="00E2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7FEA" w14:textId="1FB533B3" w:rsidR="00E23D33" w:rsidRDefault="00E23D33">
    <w:pPr>
      <w:pStyle w:val="Header"/>
    </w:pPr>
    <w:r>
      <w:rPr>
        <w:noProof/>
        <w:sz w:val="36"/>
        <w:szCs w:val="36"/>
        <w:lang w:eastAsia="en-IN"/>
      </w:rPr>
      <w:drawing>
        <wp:anchor distT="0" distB="0" distL="114300" distR="114300" simplePos="0" relativeHeight="251659264" behindDoc="0" locked="0" layoutInCell="1" allowOverlap="1" wp14:anchorId="058D220A" wp14:editId="358E4840">
          <wp:simplePos x="0" y="0"/>
          <wp:positionH relativeFrom="margin">
            <wp:posOffset>2262403</wp:posOffset>
          </wp:positionH>
          <wp:positionV relativeFrom="paragraph">
            <wp:posOffset>-296977</wp:posOffset>
          </wp:positionV>
          <wp:extent cx="647700" cy="647700"/>
          <wp:effectExtent l="0" t="0" r="0" b="0"/>
          <wp:wrapNone/>
          <wp:docPr id="468470941" name="Picture 468470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1F59"/>
    <w:multiLevelType w:val="multilevel"/>
    <w:tmpl w:val="87146F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7C"/>
    <w:rsid w:val="00121F97"/>
    <w:rsid w:val="00196F96"/>
    <w:rsid w:val="002663AD"/>
    <w:rsid w:val="002A6FD3"/>
    <w:rsid w:val="00351F0E"/>
    <w:rsid w:val="00363D7C"/>
    <w:rsid w:val="003C4ECC"/>
    <w:rsid w:val="004C6674"/>
    <w:rsid w:val="00670494"/>
    <w:rsid w:val="006D54B5"/>
    <w:rsid w:val="00742769"/>
    <w:rsid w:val="008A1F61"/>
    <w:rsid w:val="00900867"/>
    <w:rsid w:val="009303F4"/>
    <w:rsid w:val="00961620"/>
    <w:rsid w:val="009731FC"/>
    <w:rsid w:val="009B604E"/>
    <w:rsid w:val="00A05E81"/>
    <w:rsid w:val="00B81B6B"/>
    <w:rsid w:val="00BA7D64"/>
    <w:rsid w:val="00C843F2"/>
    <w:rsid w:val="00CE2280"/>
    <w:rsid w:val="00D81DA1"/>
    <w:rsid w:val="00DF4439"/>
    <w:rsid w:val="00E23D33"/>
    <w:rsid w:val="00E84DEA"/>
    <w:rsid w:val="00E900DF"/>
    <w:rsid w:val="00F17940"/>
    <w:rsid w:val="00F21F96"/>
    <w:rsid w:val="00F36A32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65D0"/>
  <w15:chartTrackingRefBased/>
  <w15:docId w15:val="{54D27C2A-6877-4A87-98E1-C5DF00C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">
    <w:name w:val="head"/>
    <w:basedOn w:val="DefaultParagraphFont"/>
    <w:rsid w:val="00363D7C"/>
  </w:style>
  <w:style w:type="character" w:styleId="Hyperlink">
    <w:name w:val="Hyperlink"/>
    <w:basedOn w:val="DefaultParagraphFont"/>
    <w:uiPriority w:val="99"/>
    <w:unhideWhenUsed/>
    <w:rsid w:val="00363D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3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3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site.rbi.org.in/hi/web/rbi/tenders/-/tenders/providing-catering-services-at-officers-lounge-and-dining-room-oldr-and-staff-canteen-of-reserve-bank-of-india-bengalu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Abhijith D G</dc:creator>
  <cp:keywords/>
  <dc:description/>
  <cp:lastModifiedBy>Website Content</cp:lastModifiedBy>
  <cp:revision>2</cp:revision>
  <dcterms:created xsi:type="dcterms:W3CDTF">2025-07-15T11:47:00Z</dcterms:created>
  <dcterms:modified xsi:type="dcterms:W3CDTF">2025-07-15T11:47:00Z</dcterms:modified>
</cp:coreProperties>
</file>