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FF85C" w14:textId="77777777" w:rsidR="00C52F01" w:rsidRPr="00D94A60" w:rsidRDefault="00C52F01" w:rsidP="00C52F01">
      <w:pPr>
        <w:spacing w:line="240" w:lineRule="auto"/>
        <w:jc w:val="center"/>
        <w:rPr>
          <w:rFonts w:ascii="Arial" w:eastAsia="Times New Roman" w:hAnsi="Arial" w:cs="Arial"/>
          <w:b/>
          <w:bCs/>
          <w:sz w:val="24"/>
          <w:szCs w:val="24"/>
          <w:u w:val="single"/>
          <w:lang w:eastAsia="en-IN"/>
        </w:rPr>
      </w:pPr>
      <w:r w:rsidRPr="00D94A60">
        <w:rPr>
          <w:rFonts w:ascii="Arial" w:eastAsia="Times New Roman" w:hAnsi="Arial" w:cs="Arial"/>
          <w:b/>
          <w:bCs/>
          <w:sz w:val="24"/>
          <w:szCs w:val="24"/>
          <w:u w:val="single"/>
          <w:lang w:eastAsia="en-IN"/>
        </w:rPr>
        <w:t>Notice Inviting Tender</w:t>
      </w:r>
    </w:p>
    <w:p w14:paraId="1177AD8D" w14:textId="4218EC29" w:rsidR="00C52F01" w:rsidRPr="00C52F01" w:rsidRDefault="00C52F01" w:rsidP="00C52F01">
      <w:pPr>
        <w:pStyle w:val="NoSpacing"/>
        <w:spacing w:line="360" w:lineRule="auto"/>
        <w:jc w:val="both"/>
        <w:rPr>
          <w:rFonts w:ascii="Arial" w:eastAsia="Times New Roman" w:hAnsi="Arial" w:cs="Arial"/>
          <w:sz w:val="24"/>
          <w:szCs w:val="24"/>
          <w:lang w:eastAsia="en-IN"/>
        </w:rPr>
      </w:pPr>
      <w:r w:rsidRPr="00C52F01">
        <w:rPr>
          <w:rFonts w:ascii="Arial" w:eastAsia="Times New Roman" w:hAnsi="Arial" w:cs="Arial"/>
          <w:sz w:val="24"/>
          <w:szCs w:val="24"/>
          <w:lang w:eastAsia="en-IN"/>
        </w:rPr>
        <w:t xml:space="preserve">Reserve Bank of India, Bengaluru invites Limited e-Tender through MSTC website from eligible empanelled vendors for </w:t>
      </w:r>
      <w:r w:rsidR="00FA7EB8" w:rsidRPr="00DD05A0">
        <w:rPr>
          <w:rFonts w:ascii="Arial" w:hAnsi="Arial" w:cs="Arial"/>
          <w:b/>
          <w:bCs/>
          <w:sz w:val="24"/>
          <w:szCs w:val="24"/>
        </w:rPr>
        <w:t>Providing and Fixing Framework and Drip Irrigation System for Vertical Green Wall Installation and Boundary Wall Enhancement</w:t>
      </w:r>
      <w:r w:rsidR="00FA7EB8">
        <w:rPr>
          <w:rFonts w:ascii="Arial" w:hAnsi="Arial" w:cs="Arial"/>
          <w:b/>
          <w:bCs/>
          <w:sz w:val="24"/>
          <w:szCs w:val="24"/>
        </w:rPr>
        <w:t xml:space="preserve"> </w:t>
      </w:r>
      <w:r w:rsidR="00FA7EB8" w:rsidRPr="0033340C">
        <w:rPr>
          <w:rFonts w:ascii="Arial" w:hAnsi="Arial" w:cs="Arial"/>
          <w:b/>
          <w:bCs/>
          <w:sz w:val="24"/>
          <w:szCs w:val="24"/>
        </w:rPr>
        <w:t>in RBI Officers Quarters, Koramangala</w:t>
      </w:r>
      <w:r w:rsidRPr="00C52F01">
        <w:rPr>
          <w:rFonts w:ascii="Arial" w:eastAsia="Times New Roman" w:hAnsi="Arial" w:cs="Arial"/>
          <w:b/>
          <w:bCs/>
          <w:sz w:val="24"/>
          <w:szCs w:val="24"/>
          <w:lang w:eastAsia="en-IN"/>
        </w:rPr>
        <w:t xml:space="preserve">. </w:t>
      </w:r>
      <w:r w:rsidRPr="00C52F01">
        <w:rPr>
          <w:rFonts w:ascii="Arial" w:eastAsia="Times New Roman" w:hAnsi="Arial" w:cs="Arial"/>
          <w:sz w:val="24"/>
          <w:szCs w:val="24"/>
          <w:lang w:eastAsia="en-IN"/>
        </w:rPr>
        <w:t xml:space="preserve">The e-Tender along with the detailed tender notice is available on the MSTC website at </w:t>
      </w:r>
      <w:hyperlink r:id="rId6" w:history="1">
        <w:r w:rsidR="00F87D5B">
          <w:rPr>
            <w:rStyle w:val="Hyperlink"/>
            <w:rFonts w:ascii="Arial" w:eastAsia="Times New Roman" w:hAnsi="Arial" w:cs="Arial"/>
            <w:sz w:val="24"/>
            <w:szCs w:val="24"/>
            <w:lang w:eastAsia="en-IN"/>
          </w:rPr>
          <w:t>https://www.mstcecommerce.com/eprocn</w:t>
        </w:r>
      </w:hyperlink>
      <w:bookmarkStart w:id="0" w:name="_GoBack"/>
      <w:bookmarkEnd w:id="0"/>
      <w:r w:rsidRPr="00C52F01">
        <w:rPr>
          <w:rFonts w:ascii="Arial" w:eastAsia="Times New Roman" w:hAnsi="Arial" w:cs="Arial"/>
          <w:sz w:val="24"/>
          <w:szCs w:val="24"/>
          <w:lang w:eastAsia="en-IN"/>
        </w:rPr>
        <w:t xml:space="preserve"> and the website of the RBI at </w:t>
      </w:r>
      <w:hyperlink r:id="rId7" w:tgtFrame="_blank" w:history="1">
        <w:r w:rsidR="00DB0169">
          <w:rPr>
            <w:rFonts w:ascii="Arial" w:eastAsia="Times New Roman" w:hAnsi="Arial" w:cs="Arial"/>
            <w:color w:val="0000FF"/>
            <w:sz w:val="24"/>
            <w:szCs w:val="24"/>
            <w:u w:val="single"/>
            <w:lang w:eastAsia="en-IN"/>
          </w:rPr>
          <w:t xml:space="preserve">https://www.rbi.org.in </w:t>
        </w:r>
      </w:hyperlink>
      <w:r w:rsidRPr="00C52F01">
        <w:rPr>
          <w:rFonts w:ascii="Arial" w:eastAsia="Times New Roman" w:hAnsi="Arial" w:cs="Arial"/>
          <w:sz w:val="24"/>
          <w:szCs w:val="24"/>
          <w:lang w:eastAsia="en-IN"/>
        </w:rPr>
        <w:t xml:space="preserve"> under the menu “Tenders”.</w:t>
      </w:r>
    </w:p>
    <w:p w14:paraId="3749C2AE" w14:textId="77777777" w:rsidR="00C52F01" w:rsidRPr="00C52F01" w:rsidRDefault="00C52F01" w:rsidP="00C52F01">
      <w:pPr>
        <w:spacing w:line="360" w:lineRule="auto"/>
        <w:jc w:val="both"/>
        <w:rPr>
          <w:rFonts w:ascii="Arial" w:eastAsia="Times New Roman" w:hAnsi="Arial" w:cs="Arial"/>
          <w:sz w:val="24"/>
          <w:szCs w:val="24"/>
          <w:lang w:eastAsia="en-IN"/>
        </w:rPr>
      </w:pPr>
      <w:r w:rsidRPr="00C52F01">
        <w:rPr>
          <w:rFonts w:ascii="Arial" w:eastAsia="Times New Roman" w:hAnsi="Arial" w:cs="Arial"/>
          <w:sz w:val="24"/>
          <w:szCs w:val="24"/>
          <w:lang w:eastAsia="en-IN"/>
        </w:rPr>
        <w:t>2. All empanelled bidders must register themselves with the MSTC website to participate in the e-Tendering process.</w:t>
      </w:r>
    </w:p>
    <w:p w14:paraId="23BE597D" w14:textId="15919CF8" w:rsidR="00C52F01" w:rsidRPr="00C52F01" w:rsidRDefault="00C52F01" w:rsidP="00C52F01">
      <w:pPr>
        <w:spacing w:line="360" w:lineRule="auto"/>
        <w:jc w:val="both"/>
        <w:rPr>
          <w:rFonts w:ascii="Arial" w:eastAsia="Times New Roman" w:hAnsi="Arial" w:cs="Arial"/>
          <w:sz w:val="24"/>
          <w:szCs w:val="24"/>
          <w:lang w:eastAsia="en-IN"/>
        </w:rPr>
      </w:pPr>
      <w:r w:rsidRPr="00C52F01">
        <w:rPr>
          <w:rFonts w:ascii="Arial" w:eastAsia="Times New Roman" w:hAnsi="Arial" w:cs="Arial"/>
          <w:sz w:val="24"/>
          <w:szCs w:val="24"/>
          <w:lang w:eastAsia="en-IN"/>
        </w:rPr>
        <w:t xml:space="preserve">3. The estimated cost of the work is </w:t>
      </w:r>
      <w:r w:rsidRPr="00C52F01">
        <w:rPr>
          <w:rFonts w:ascii="Arial" w:eastAsia="Times New Roman" w:hAnsi="Arial" w:cs="Arial"/>
          <w:b/>
          <w:bCs/>
          <w:sz w:val="24"/>
          <w:szCs w:val="24"/>
          <w:lang w:eastAsia="en-IN"/>
        </w:rPr>
        <w:t>₹</w:t>
      </w:r>
      <w:r w:rsidR="0054405D">
        <w:rPr>
          <w:rFonts w:ascii="Arial" w:eastAsia="Times New Roman" w:hAnsi="Arial" w:cs="Arial"/>
          <w:b/>
          <w:bCs/>
          <w:sz w:val="24"/>
          <w:szCs w:val="24"/>
          <w:lang w:eastAsia="en-IN"/>
        </w:rPr>
        <w:t>24.72</w:t>
      </w:r>
      <w:r w:rsidRPr="00C52F01">
        <w:rPr>
          <w:rFonts w:ascii="Arial" w:eastAsia="Times New Roman" w:hAnsi="Arial" w:cs="Arial"/>
          <w:b/>
          <w:bCs/>
          <w:sz w:val="24"/>
          <w:szCs w:val="24"/>
          <w:lang w:eastAsia="en-IN"/>
        </w:rPr>
        <w:t xml:space="preserve"> lakh (Rupees </w:t>
      </w:r>
      <w:r w:rsidR="00FA7EB8">
        <w:rPr>
          <w:rFonts w:ascii="Arial" w:eastAsia="Times New Roman" w:hAnsi="Arial" w:cs="Arial"/>
          <w:b/>
          <w:bCs/>
          <w:sz w:val="24"/>
          <w:szCs w:val="24"/>
          <w:lang w:eastAsia="en-IN"/>
        </w:rPr>
        <w:t>Twenty-Four</w:t>
      </w:r>
      <w:r w:rsidR="00AE352D">
        <w:rPr>
          <w:rFonts w:ascii="Arial" w:eastAsia="Times New Roman" w:hAnsi="Arial" w:cs="Arial"/>
          <w:b/>
          <w:bCs/>
          <w:sz w:val="24"/>
          <w:szCs w:val="24"/>
          <w:lang w:eastAsia="en-IN"/>
        </w:rPr>
        <w:t xml:space="preserve"> Lakh </w:t>
      </w:r>
      <w:r w:rsidR="00167CEC">
        <w:rPr>
          <w:rFonts w:ascii="Arial" w:eastAsia="Times New Roman" w:hAnsi="Arial" w:cs="Arial"/>
          <w:b/>
          <w:bCs/>
          <w:sz w:val="24"/>
          <w:szCs w:val="24"/>
          <w:lang w:eastAsia="en-IN"/>
        </w:rPr>
        <w:t>Seventy-Two</w:t>
      </w:r>
      <w:r w:rsidR="00AE352D">
        <w:rPr>
          <w:rFonts w:ascii="Arial" w:eastAsia="Times New Roman" w:hAnsi="Arial" w:cs="Arial"/>
          <w:b/>
          <w:bCs/>
          <w:sz w:val="24"/>
          <w:szCs w:val="24"/>
          <w:lang w:eastAsia="en-IN"/>
        </w:rPr>
        <w:t xml:space="preserve"> Thousand</w:t>
      </w:r>
      <w:r w:rsidRPr="00C52F01">
        <w:rPr>
          <w:rFonts w:ascii="Arial" w:eastAsia="Times New Roman" w:hAnsi="Arial" w:cs="Arial"/>
          <w:b/>
          <w:bCs/>
          <w:sz w:val="24"/>
          <w:szCs w:val="24"/>
          <w:lang w:eastAsia="en-IN"/>
        </w:rPr>
        <w:t xml:space="preserve"> approx.)</w:t>
      </w:r>
      <w:r w:rsidRPr="00C52F01">
        <w:rPr>
          <w:rFonts w:ascii="Arial" w:eastAsia="Times New Roman" w:hAnsi="Arial" w:cs="Arial"/>
          <w:sz w:val="24"/>
          <w:szCs w:val="24"/>
          <w:lang w:eastAsia="en-IN"/>
        </w:rPr>
        <w:t>, however the actual amount may vary.</w:t>
      </w:r>
    </w:p>
    <w:p w14:paraId="587BE6CD" w14:textId="77777777" w:rsidR="00C52F01" w:rsidRPr="00C52F01" w:rsidRDefault="00C52F01" w:rsidP="00C52F01">
      <w:pPr>
        <w:spacing w:after="0" w:line="360" w:lineRule="auto"/>
        <w:jc w:val="both"/>
        <w:rPr>
          <w:rFonts w:ascii="Arial" w:eastAsia="Times New Roman" w:hAnsi="Arial" w:cs="Arial"/>
          <w:sz w:val="24"/>
          <w:szCs w:val="24"/>
          <w:lang w:eastAsia="en-IN"/>
        </w:rPr>
      </w:pPr>
      <w:r w:rsidRPr="00C52F01">
        <w:rPr>
          <w:rFonts w:ascii="Arial" w:eastAsia="Times New Roman" w:hAnsi="Arial" w:cs="Arial"/>
          <w:sz w:val="24"/>
          <w:szCs w:val="24"/>
          <w:lang w:eastAsia="en-IN"/>
        </w:rPr>
        <w:t>4. The schedule for the e-Tendering process is as under:</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4079"/>
        <w:gridCol w:w="4678"/>
      </w:tblGrid>
      <w:tr w:rsidR="00C52F01" w:rsidRPr="00C03570" w14:paraId="6FD799F9" w14:textId="77777777" w:rsidTr="00BE4E5A">
        <w:trPr>
          <w:trHeight w:val="619"/>
        </w:trPr>
        <w:tc>
          <w:tcPr>
            <w:tcW w:w="486" w:type="dxa"/>
            <w:tcBorders>
              <w:top w:val="single" w:sz="4" w:space="0" w:color="auto"/>
              <w:left w:val="single" w:sz="4" w:space="0" w:color="auto"/>
              <w:bottom w:val="single" w:sz="4" w:space="0" w:color="auto"/>
              <w:right w:val="single" w:sz="4" w:space="0" w:color="auto"/>
            </w:tcBorders>
            <w:vAlign w:val="center"/>
          </w:tcPr>
          <w:p w14:paraId="245230DF" w14:textId="77777777" w:rsidR="00C52F01" w:rsidRPr="00C03570" w:rsidRDefault="00C52F01" w:rsidP="00BE4E5A">
            <w:pPr>
              <w:autoSpaceDE w:val="0"/>
              <w:autoSpaceDN w:val="0"/>
              <w:adjustRightInd w:val="0"/>
              <w:spacing w:after="0" w:line="240" w:lineRule="auto"/>
              <w:rPr>
                <w:rFonts w:ascii="Arial" w:hAnsi="Arial" w:cs="Arial"/>
                <w:color w:val="000000"/>
                <w:szCs w:val="22"/>
                <w:lang w:eastAsia="en-IN"/>
              </w:rPr>
            </w:pPr>
            <w:r w:rsidRPr="00C03570">
              <w:rPr>
                <w:rFonts w:ascii="Arial" w:hAnsi="Arial" w:cs="Arial"/>
                <w:color w:val="000000"/>
                <w:szCs w:val="22"/>
                <w:lang w:eastAsia="en-IN"/>
              </w:rPr>
              <w:t>A</w:t>
            </w:r>
          </w:p>
        </w:tc>
        <w:tc>
          <w:tcPr>
            <w:tcW w:w="4079" w:type="dxa"/>
            <w:tcBorders>
              <w:top w:val="single" w:sz="4" w:space="0" w:color="auto"/>
              <w:left w:val="single" w:sz="4" w:space="0" w:color="auto"/>
              <w:bottom w:val="single" w:sz="4" w:space="0" w:color="auto"/>
              <w:right w:val="single" w:sz="4" w:space="0" w:color="auto"/>
            </w:tcBorders>
            <w:vAlign w:val="center"/>
            <w:hideMark/>
          </w:tcPr>
          <w:p w14:paraId="0029B228" w14:textId="77777777" w:rsidR="00C52F01" w:rsidRPr="00C03570" w:rsidRDefault="00C52F01" w:rsidP="00BE4E5A">
            <w:pPr>
              <w:autoSpaceDE w:val="0"/>
              <w:autoSpaceDN w:val="0"/>
              <w:adjustRightInd w:val="0"/>
              <w:spacing w:after="0" w:line="240" w:lineRule="auto"/>
              <w:rPr>
                <w:rFonts w:ascii="Arial" w:hAnsi="Arial" w:cs="Arial"/>
                <w:color w:val="000000"/>
                <w:szCs w:val="22"/>
                <w:lang w:eastAsia="en-IN"/>
              </w:rPr>
            </w:pPr>
            <w:r w:rsidRPr="00C03570">
              <w:rPr>
                <w:rFonts w:ascii="Arial" w:hAnsi="Arial" w:cs="Arial"/>
                <w:color w:val="000000"/>
                <w:szCs w:val="22"/>
                <w:lang w:eastAsia="en-IN"/>
              </w:rPr>
              <w:t>E-Tender No.</w:t>
            </w:r>
          </w:p>
        </w:tc>
        <w:tc>
          <w:tcPr>
            <w:tcW w:w="4678" w:type="dxa"/>
            <w:tcBorders>
              <w:top w:val="single" w:sz="4" w:space="0" w:color="auto"/>
              <w:left w:val="single" w:sz="4" w:space="0" w:color="auto"/>
              <w:bottom w:val="single" w:sz="4" w:space="0" w:color="auto"/>
              <w:right w:val="single" w:sz="4" w:space="0" w:color="auto"/>
            </w:tcBorders>
            <w:vAlign w:val="center"/>
          </w:tcPr>
          <w:p w14:paraId="5AA46586" w14:textId="70BE2869" w:rsidR="00C52F01" w:rsidRPr="00C03570" w:rsidRDefault="00586675" w:rsidP="00BE4E5A">
            <w:pPr>
              <w:autoSpaceDE w:val="0"/>
              <w:autoSpaceDN w:val="0"/>
              <w:adjustRightInd w:val="0"/>
              <w:spacing w:after="0" w:line="240" w:lineRule="auto"/>
              <w:rPr>
                <w:rFonts w:ascii="Arial" w:hAnsi="Arial" w:cs="Arial"/>
                <w:b/>
                <w:bCs/>
                <w:szCs w:val="22"/>
                <w:lang w:val="en-GB"/>
              </w:rPr>
            </w:pPr>
            <w:r w:rsidRPr="00586675">
              <w:rPr>
                <w:rFonts w:ascii="Arial" w:hAnsi="Arial" w:cs="Arial"/>
                <w:b/>
                <w:bCs/>
                <w:szCs w:val="22"/>
                <w:shd w:val="clear" w:color="auto" w:fill="FFFFFF"/>
              </w:rPr>
              <w:t>RBI/Bangalore Regional Office/Estate/</w:t>
            </w:r>
            <w:r w:rsidR="00584A8C">
              <w:rPr>
                <w:rFonts w:ascii="Arial" w:hAnsi="Arial" w:cs="Arial"/>
                <w:b/>
                <w:bCs/>
                <w:szCs w:val="22"/>
                <w:shd w:val="clear" w:color="auto" w:fill="FFFFFF"/>
              </w:rPr>
              <w:t>18/</w:t>
            </w:r>
            <w:r w:rsidRPr="00586675">
              <w:rPr>
                <w:rFonts w:ascii="Arial" w:hAnsi="Arial" w:cs="Arial"/>
                <w:b/>
                <w:bCs/>
                <w:szCs w:val="22"/>
                <w:shd w:val="clear" w:color="auto" w:fill="FFFFFF"/>
              </w:rPr>
              <w:t>2</w:t>
            </w:r>
            <w:r w:rsidR="00C357B2">
              <w:rPr>
                <w:rFonts w:ascii="Arial" w:hAnsi="Arial" w:cs="Arial"/>
                <w:b/>
                <w:bCs/>
                <w:szCs w:val="22"/>
                <w:shd w:val="clear" w:color="auto" w:fill="FFFFFF"/>
              </w:rPr>
              <w:t>5</w:t>
            </w:r>
            <w:r w:rsidRPr="00586675">
              <w:rPr>
                <w:rFonts w:ascii="Arial" w:hAnsi="Arial" w:cs="Arial"/>
                <w:b/>
                <w:bCs/>
                <w:szCs w:val="22"/>
                <w:shd w:val="clear" w:color="auto" w:fill="FFFFFF"/>
              </w:rPr>
              <w:t>-2</w:t>
            </w:r>
            <w:r w:rsidR="00C357B2">
              <w:rPr>
                <w:rFonts w:ascii="Arial" w:hAnsi="Arial" w:cs="Arial"/>
                <w:b/>
                <w:bCs/>
                <w:szCs w:val="22"/>
                <w:shd w:val="clear" w:color="auto" w:fill="FFFFFF"/>
              </w:rPr>
              <w:t>6</w:t>
            </w:r>
            <w:r w:rsidRPr="00586675">
              <w:rPr>
                <w:rFonts w:ascii="Arial" w:hAnsi="Arial" w:cs="Arial"/>
                <w:b/>
                <w:bCs/>
                <w:szCs w:val="22"/>
                <w:shd w:val="clear" w:color="auto" w:fill="FFFFFF"/>
              </w:rPr>
              <w:t>/ET/</w:t>
            </w:r>
            <w:r w:rsidR="00584A8C">
              <w:rPr>
                <w:rFonts w:ascii="Arial" w:hAnsi="Arial" w:cs="Arial"/>
                <w:b/>
                <w:bCs/>
                <w:szCs w:val="22"/>
                <w:shd w:val="clear" w:color="auto" w:fill="FFFFFF"/>
              </w:rPr>
              <w:t>241</w:t>
            </w:r>
          </w:p>
        </w:tc>
      </w:tr>
      <w:tr w:rsidR="00C52F01" w:rsidRPr="00C03570" w14:paraId="2BA8D98E" w14:textId="77777777" w:rsidTr="00BE4E5A">
        <w:trPr>
          <w:trHeight w:val="1040"/>
        </w:trPr>
        <w:tc>
          <w:tcPr>
            <w:tcW w:w="486" w:type="dxa"/>
            <w:tcBorders>
              <w:top w:val="single" w:sz="4" w:space="0" w:color="auto"/>
              <w:left w:val="single" w:sz="4" w:space="0" w:color="auto"/>
              <w:bottom w:val="single" w:sz="4" w:space="0" w:color="auto"/>
              <w:right w:val="single" w:sz="4" w:space="0" w:color="auto"/>
            </w:tcBorders>
            <w:vAlign w:val="center"/>
          </w:tcPr>
          <w:p w14:paraId="3D3ADAF2" w14:textId="77777777" w:rsidR="00C52F01" w:rsidRPr="00C03570" w:rsidRDefault="00C52F01" w:rsidP="00BE4E5A">
            <w:pPr>
              <w:autoSpaceDE w:val="0"/>
              <w:autoSpaceDN w:val="0"/>
              <w:adjustRightInd w:val="0"/>
              <w:spacing w:after="0" w:line="240" w:lineRule="auto"/>
              <w:rPr>
                <w:rFonts w:ascii="Arial" w:hAnsi="Arial" w:cs="Arial"/>
                <w:color w:val="000000"/>
                <w:szCs w:val="22"/>
                <w:lang w:eastAsia="en-IN"/>
              </w:rPr>
            </w:pPr>
            <w:r w:rsidRPr="00C03570">
              <w:rPr>
                <w:rFonts w:ascii="Arial" w:hAnsi="Arial" w:cs="Arial"/>
                <w:color w:val="000000"/>
                <w:szCs w:val="22"/>
                <w:lang w:eastAsia="en-IN"/>
              </w:rPr>
              <w:t>B</w:t>
            </w:r>
          </w:p>
        </w:tc>
        <w:tc>
          <w:tcPr>
            <w:tcW w:w="4079" w:type="dxa"/>
            <w:tcBorders>
              <w:top w:val="single" w:sz="4" w:space="0" w:color="auto"/>
              <w:left w:val="single" w:sz="4" w:space="0" w:color="auto"/>
              <w:bottom w:val="single" w:sz="4" w:space="0" w:color="auto"/>
              <w:right w:val="single" w:sz="4" w:space="0" w:color="auto"/>
            </w:tcBorders>
            <w:vAlign w:val="center"/>
            <w:hideMark/>
          </w:tcPr>
          <w:p w14:paraId="15EE4890" w14:textId="77777777" w:rsidR="00C52F01" w:rsidRPr="00C03570" w:rsidRDefault="00C52F01" w:rsidP="00BE4E5A">
            <w:pPr>
              <w:autoSpaceDE w:val="0"/>
              <w:autoSpaceDN w:val="0"/>
              <w:adjustRightInd w:val="0"/>
              <w:spacing w:after="0" w:line="240" w:lineRule="auto"/>
              <w:rPr>
                <w:rFonts w:ascii="Arial" w:hAnsi="Arial" w:cs="Arial"/>
                <w:color w:val="000000"/>
                <w:szCs w:val="22"/>
                <w:lang w:eastAsia="en-IN"/>
              </w:rPr>
            </w:pPr>
            <w:r w:rsidRPr="00C03570">
              <w:rPr>
                <w:rFonts w:ascii="Arial" w:hAnsi="Arial" w:cs="Arial"/>
                <w:color w:val="000000"/>
                <w:szCs w:val="22"/>
                <w:lang w:eastAsia="en-IN"/>
              </w:rPr>
              <w:t>Mode of Tender</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1627D33" w14:textId="77777777" w:rsidR="00C52F01" w:rsidRPr="00C03570" w:rsidRDefault="00C52F01" w:rsidP="00BE4E5A">
            <w:pPr>
              <w:autoSpaceDE w:val="0"/>
              <w:autoSpaceDN w:val="0"/>
              <w:adjustRightInd w:val="0"/>
              <w:spacing w:after="0" w:line="240" w:lineRule="auto"/>
              <w:rPr>
                <w:rFonts w:ascii="Arial" w:hAnsi="Arial" w:cs="Arial"/>
                <w:color w:val="000000"/>
                <w:szCs w:val="22"/>
                <w:lang w:eastAsia="en-IN"/>
              </w:rPr>
            </w:pPr>
            <w:r w:rsidRPr="00C03570">
              <w:rPr>
                <w:rFonts w:ascii="Arial" w:hAnsi="Arial" w:cs="Arial"/>
                <w:color w:val="000000"/>
                <w:szCs w:val="22"/>
                <w:lang w:eastAsia="en-IN"/>
              </w:rPr>
              <w:t>e-Procurement System</w:t>
            </w:r>
          </w:p>
          <w:p w14:paraId="6A69F2E7" w14:textId="77777777" w:rsidR="00C52F01" w:rsidRPr="00C03570" w:rsidRDefault="00C52F01" w:rsidP="00BE4E5A">
            <w:pPr>
              <w:autoSpaceDE w:val="0"/>
              <w:autoSpaceDN w:val="0"/>
              <w:adjustRightInd w:val="0"/>
              <w:spacing w:after="0" w:line="240" w:lineRule="auto"/>
              <w:rPr>
                <w:rFonts w:ascii="Arial" w:hAnsi="Arial" w:cs="Arial"/>
                <w:color w:val="000000"/>
                <w:szCs w:val="22"/>
                <w:lang w:eastAsia="en-IN"/>
              </w:rPr>
            </w:pPr>
            <w:r w:rsidRPr="00C03570">
              <w:rPr>
                <w:rFonts w:ascii="Arial" w:hAnsi="Arial" w:cs="Arial"/>
                <w:color w:val="000000"/>
                <w:szCs w:val="22"/>
                <w:lang w:eastAsia="en-IN"/>
              </w:rPr>
              <w:t>(Online Part I - Techno-Commercial Bid and</w:t>
            </w:r>
          </w:p>
          <w:p w14:paraId="7D987EFA" w14:textId="77777777" w:rsidR="00C52F01" w:rsidRPr="00C03570" w:rsidRDefault="00C52F01" w:rsidP="00BE4E5A">
            <w:pPr>
              <w:autoSpaceDE w:val="0"/>
              <w:autoSpaceDN w:val="0"/>
              <w:adjustRightInd w:val="0"/>
              <w:spacing w:after="0" w:line="240" w:lineRule="auto"/>
              <w:rPr>
                <w:rFonts w:ascii="Arial" w:hAnsi="Arial" w:cs="Arial"/>
                <w:color w:val="000000"/>
                <w:szCs w:val="22"/>
                <w:lang w:eastAsia="en-IN"/>
              </w:rPr>
            </w:pPr>
            <w:r w:rsidRPr="00C03570">
              <w:rPr>
                <w:rFonts w:ascii="Arial" w:hAnsi="Arial" w:cs="Arial"/>
                <w:color w:val="000000"/>
                <w:szCs w:val="22"/>
                <w:lang w:eastAsia="en-IN"/>
              </w:rPr>
              <w:t>Part II - Price Bid through</w:t>
            </w:r>
          </w:p>
          <w:p w14:paraId="5E4C2EB6" w14:textId="299E0031" w:rsidR="00C52F01" w:rsidRPr="00C03570" w:rsidRDefault="00DB0169" w:rsidP="00BE4E5A">
            <w:pPr>
              <w:autoSpaceDE w:val="0"/>
              <w:autoSpaceDN w:val="0"/>
              <w:adjustRightInd w:val="0"/>
              <w:spacing w:after="0" w:line="240" w:lineRule="auto"/>
              <w:rPr>
                <w:rFonts w:ascii="Arial" w:hAnsi="Arial" w:cs="Arial"/>
                <w:color w:val="000000"/>
                <w:szCs w:val="22"/>
                <w:lang w:eastAsia="en-IN"/>
              </w:rPr>
            </w:pPr>
            <w:hyperlink r:id="rId8" w:history="1">
              <w:r w:rsidRPr="00DB0169">
                <w:rPr>
                  <w:rStyle w:val="Hyperlink"/>
                  <w:rFonts w:ascii="Arial" w:hAnsi="Arial" w:cs="Arial"/>
                  <w:szCs w:val="22"/>
                  <w:lang w:eastAsia="en-IN"/>
                </w:rPr>
                <w:t>www.mstcecommerce.com/eprocn</w:t>
              </w:r>
            </w:hyperlink>
            <w:r>
              <w:rPr>
                <w:rFonts w:ascii="Arial" w:hAnsi="Arial" w:cs="Arial"/>
                <w:color w:val="0000FF"/>
                <w:szCs w:val="22"/>
                <w:lang w:eastAsia="en-IN"/>
              </w:rPr>
              <w:t xml:space="preserve"> </w:t>
            </w:r>
            <w:r w:rsidR="00C52F01" w:rsidRPr="00C03570">
              <w:rPr>
                <w:rFonts w:ascii="Arial" w:hAnsi="Arial" w:cs="Arial"/>
                <w:color w:val="000000"/>
                <w:szCs w:val="22"/>
                <w:lang w:eastAsia="en-IN"/>
              </w:rPr>
              <w:t>)</w:t>
            </w:r>
          </w:p>
        </w:tc>
      </w:tr>
      <w:tr w:rsidR="00C52F01" w:rsidRPr="00C03570" w14:paraId="2288F06E" w14:textId="77777777" w:rsidTr="00BE4E5A">
        <w:trPr>
          <w:trHeight w:val="417"/>
        </w:trPr>
        <w:tc>
          <w:tcPr>
            <w:tcW w:w="486" w:type="dxa"/>
            <w:tcBorders>
              <w:top w:val="single" w:sz="4" w:space="0" w:color="auto"/>
              <w:left w:val="single" w:sz="4" w:space="0" w:color="auto"/>
              <w:bottom w:val="single" w:sz="4" w:space="0" w:color="auto"/>
              <w:right w:val="single" w:sz="4" w:space="0" w:color="auto"/>
            </w:tcBorders>
            <w:vAlign w:val="center"/>
          </w:tcPr>
          <w:p w14:paraId="07AEE379" w14:textId="77777777" w:rsidR="00C52F01" w:rsidRPr="00C03570" w:rsidRDefault="00C52F01" w:rsidP="00BE4E5A">
            <w:pPr>
              <w:autoSpaceDE w:val="0"/>
              <w:autoSpaceDN w:val="0"/>
              <w:adjustRightInd w:val="0"/>
              <w:spacing w:after="0" w:line="240" w:lineRule="auto"/>
              <w:rPr>
                <w:rFonts w:ascii="Arial" w:hAnsi="Arial" w:cs="Arial"/>
                <w:color w:val="000000"/>
                <w:szCs w:val="22"/>
                <w:lang w:eastAsia="en-IN"/>
              </w:rPr>
            </w:pPr>
            <w:r w:rsidRPr="00C03570">
              <w:rPr>
                <w:rFonts w:ascii="Arial" w:hAnsi="Arial" w:cs="Arial"/>
                <w:color w:val="000000"/>
                <w:szCs w:val="22"/>
                <w:lang w:eastAsia="en-IN"/>
              </w:rPr>
              <w:t>C</w:t>
            </w:r>
          </w:p>
        </w:tc>
        <w:tc>
          <w:tcPr>
            <w:tcW w:w="4079" w:type="dxa"/>
            <w:tcBorders>
              <w:top w:val="single" w:sz="4" w:space="0" w:color="auto"/>
              <w:left w:val="single" w:sz="4" w:space="0" w:color="auto"/>
              <w:bottom w:val="single" w:sz="4" w:space="0" w:color="auto"/>
              <w:right w:val="single" w:sz="4" w:space="0" w:color="auto"/>
            </w:tcBorders>
            <w:vAlign w:val="center"/>
            <w:hideMark/>
          </w:tcPr>
          <w:p w14:paraId="5B5945FD" w14:textId="77777777" w:rsidR="00C52F01" w:rsidRPr="00C03570" w:rsidRDefault="00C52F01" w:rsidP="00BE4E5A">
            <w:pPr>
              <w:autoSpaceDE w:val="0"/>
              <w:autoSpaceDN w:val="0"/>
              <w:adjustRightInd w:val="0"/>
              <w:spacing w:after="0" w:line="240" w:lineRule="auto"/>
              <w:rPr>
                <w:rFonts w:ascii="Arial" w:hAnsi="Arial" w:cs="Arial"/>
                <w:b/>
                <w:bCs/>
                <w:color w:val="000000"/>
                <w:szCs w:val="22"/>
                <w:lang w:eastAsia="en-IN"/>
              </w:rPr>
            </w:pPr>
            <w:r w:rsidRPr="00C03570">
              <w:rPr>
                <w:rFonts w:ascii="Arial" w:hAnsi="Arial" w:cs="Arial"/>
                <w:color w:val="000000"/>
                <w:szCs w:val="22"/>
                <w:lang w:eastAsia="en-IN"/>
              </w:rPr>
              <w:t>Date from which tender document is available to parties to download</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ADEDB1F" w14:textId="0F06F4BF" w:rsidR="00C52F01" w:rsidRPr="00C03570" w:rsidRDefault="00E107F5" w:rsidP="00BE4E5A">
            <w:pPr>
              <w:autoSpaceDE w:val="0"/>
              <w:autoSpaceDN w:val="0"/>
              <w:adjustRightInd w:val="0"/>
              <w:spacing w:after="0" w:line="240" w:lineRule="auto"/>
              <w:rPr>
                <w:rFonts w:ascii="Arial" w:hAnsi="Arial" w:cs="Arial"/>
                <w:color w:val="000000"/>
                <w:szCs w:val="22"/>
                <w:lang w:eastAsia="en-IN"/>
              </w:rPr>
            </w:pPr>
            <w:r>
              <w:rPr>
                <w:rFonts w:ascii="Arial" w:hAnsi="Arial" w:cs="Arial"/>
                <w:szCs w:val="22"/>
              </w:rPr>
              <w:t>June 30, 2025</w:t>
            </w:r>
            <w:r w:rsidR="00C52F01" w:rsidRPr="00C03570">
              <w:rPr>
                <w:rFonts w:ascii="Arial" w:hAnsi="Arial" w:cs="Arial"/>
                <w:szCs w:val="22"/>
              </w:rPr>
              <w:t xml:space="preserve"> from 12.00 pm onwards</w:t>
            </w:r>
          </w:p>
        </w:tc>
      </w:tr>
      <w:tr w:rsidR="00C52F01" w:rsidRPr="00C03570" w14:paraId="5E25C7A2" w14:textId="77777777" w:rsidTr="00BE4E5A">
        <w:trPr>
          <w:trHeight w:val="473"/>
        </w:trPr>
        <w:tc>
          <w:tcPr>
            <w:tcW w:w="486" w:type="dxa"/>
            <w:tcBorders>
              <w:top w:val="single" w:sz="4" w:space="0" w:color="auto"/>
              <w:left w:val="single" w:sz="4" w:space="0" w:color="auto"/>
              <w:bottom w:val="single" w:sz="4" w:space="0" w:color="auto"/>
              <w:right w:val="single" w:sz="4" w:space="0" w:color="auto"/>
            </w:tcBorders>
            <w:vAlign w:val="center"/>
          </w:tcPr>
          <w:p w14:paraId="1C5C0605" w14:textId="47CB53FD" w:rsidR="00C52F01" w:rsidRPr="00C03570" w:rsidRDefault="00FA7EB8" w:rsidP="00BE4E5A">
            <w:pPr>
              <w:autoSpaceDE w:val="0"/>
              <w:autoSpaceDN w:val="0"/>
              <w:adjustRightInd w:val="0"/>
              <w:spacing w:after="0" w:line="240" w:lineRule="auto"/>
              <w:rPr>
                <w:rFonts w:ascii="Arial" w:hAnsi="Arial" w:cs="Arial"/>
                <w:color w:val="000000"/>
                <w:szCs w:val="22"/>
                <w:lang w:eastAsia="en-IN"/>
              </w:rPr>
            </w:pPr>
            <w:r>
              <w:rPr>
                <w:rFonts w:ascii="Arial" w:hAnsi="Arial" w:cs="Arial"/>
                <w:color w:val="000000"/>
                <w:szCs w:val="22"/>
                <w:lang w:eastAsia="en-IN"/>
              </w:rPr>
              <w:t>D</w:t>
            </w:r>
          </w:p>
        </w:tc>
        <w:tc>
          <w:tcPr>
            <w:tcW w:w="4079" w:type="dxa"/>
            <w:tcBorders>
              <w:top w:val="single" w:sz="4" w:space="0" w:color="auto"/>
              <w:left w:val="single" w:sz="4" w:space="0" w:color="auto"/>
              <w:bottom w:val="single" w:sz="4" w:space="0" w:color="auto"/>
              <w:right w:val="single" w:sz="4" w:space="0" w:color="auto"/>
            </w:tcBorders>
            <w:vAlign w:val="center"/>
          </w:tcPr>
          <w:p w14:paraId="115F9BE7" w14:textId="77777777" w:rsidR="00C52F01" w:rsidRPr="00C03570" w:rsidRDefault="00C52F01" w:rsidP="00BE4E5A">
            <w:pPr>
              <w:autoSpaceDE w:val="0"/>
              <w:autoSpaceDN w:val="0"/>
              <w:adjustRightInd w:val="0"/>
              <w:spacing w:after="0" w:line="240" w:lineRule="auto"/>
              <w:rPr>
                <w:rFonts w:ascii="Arial" w:hAnsi="Arial" w:cs="Arial"/>
                <w:color w:val="000000"/>
                <w:szCs w:val="22"/>
                <w:lang w:eastAsia="en-IN"/>
              </w:rPr>
            </w:pPr>
            <w:r w:rsidRPr="00C03570">
              <w:rPr>
                <w:rFonts w:ascii="Arial" w:hAnsi="Arial" w:cs="Arial"/>
                <w:color w:val="000000"/>
                <w:szCs w:val="22"/>
                <w:lang w:eastAsia="en-IN"/>
              </w:rPr>
              <w:t xml:space="preserve">Start bid Date </w:t>
            </w:r>
          </w:p>
        </w:tc>
        <w:tc>
          <w:tcPr>
            <w:tcW w:w="4678" w:type="dxa"/>
            <w:tcBorders>
              <w:top w:val="single" w:sz="4" w:space="0" w:color="auto"/>
              <w:left w:val="single" w:sz="4" w:space="0" w:color="auto"/>
              <w:bottom w:val="single" w:sz="4" w:space="0" w:color="auto"/>
              <w:right w:val="single" w:sz="4" w:space="0" w:color="auto"/>
            </w:tcBorders>
            <w:vAlign w:val="center"/>
          </w:tcPr>
          <w:p w14:paraId="1BEC953B" w14:textId="23CF439D" w:rsidR="00C52F01" w:rsidRPr="00C03570" w:rsidRDefault="002B4084" w:rsidP="00BE4E5A">
            <w:pPr>
              <w:autoSpaceDE w:val="0"/>
              <w:autoSpaceDN w:val="0"/>
              <w:adjustRightInd w:val="0"/>
              <w:spacing w:after="0" w:line="240" w:lineRule="auto"/>
              <w:rPr>
                <w:rFonts w:ascii="Arial" w:hAnsi="Arial" w:cs="Arial"/>
                <w:color w:val="000000"/>
                <w:szCs w:val="22"/>
                <w:lang w:eastAsia="en-IN"/>
              </w:rPr>
            </w:pPr>
            <w:r>
              <w:rPr>
                <w:rFonts w:ascii="Arial" w:hAnsi="Arial" w:cs="Arial"/>
                <w:szCs w:val="22"/>
              </w:rPr>
              <w:t>June 30, 2025</w:t>
            </w:r>
            <w:r w:rsidRPr="00C03570">
              <w:rPr>
                <w:rFonts w:ascii="Arial" w:hAnsi="Arial" w:cs="Arial"/>
                <w:szCs w:val="22"/>
              </w:rPr>
              <w:t xml:space="preserve"> </w:t>
            </w:r>
            <w:r w:rsidR="00C52F01" w:rsidRPr="00C03570">
              <w:rPr>
                <w:rFonts w:ascii="Arial" w:hAnsi="Arial" w:cs="Arial"/>
                <w:szCs w:val="22"/>
              </w:rPr>
              <w:t>from 12.00 pm onwards</w:t>
            </w:r>
          </w:p>
        </w:tc>
      </w:tr>
      <w:tr w:rsidR="00C52F01" w:rsidRPr="00C03570" w14:paraId="0357AD74" w14:textId="77777777" w:rsidTr="00BE4E5A">
        <w:trPr>
          <w:trHeight w:val="473"/>
        </w:trPr>
        <w:tc>
          <w:tcPr>
            <w:tcW w:w="486" w:type="dxa"/>
            <w:tcBorders>
              <w:top w:val="single" w:sz="4" w:space="0" w:color="auto"/>
              <w:left w:val="single" w:sz="4" w:space="0" w:color="auto"/>
              <w:bottom w:val="single" w:sz="4" w:space="0" w:color="auto"/>
              <w:right w:val="single" w:sz="4" w:space="0" w:color="auto"/>
            </w:tcBorders>
            <w:vAlign w:val="center"/>
          </w:tcPr>
          <w:p w14:paraId="6A686B77" w14:textId="6AE836E8" w:rsidR="00C52F01" w:rsidRPr="00C03570" w:rsidRDefault="00FA7EB8" w:rsidP="00BE4E5A">
            <w:pPr>
              <w:autoSpaceDE w:val="0"/>
              <w:autoSpaceDN w:val="0"/>
              <w:adjustRightInd w:val="0"/>
              <w:spacing w:after="0" w:line="240" w:lineRule="auto"/>
              <w:rPr>
                <w:rFonts w:ascii="Arial" w:hAnsi="Arial" w:cs="Arial"/>
                <w:color w:val="000000"/>
                <w:szCs w:val="22"/>
                <w:lang w:eastAsia="en-IN"/>
              </w:rPr>
            </w:pPr>
            <w:r>
              <w:rPr>
                <w:rFonts w:ascii="Arial" w:hAnsi="Arial" w:cs="Arial"/>
                <w:color w:val="000000"/>
                <w:szCs w:val="22"/>
                <w:lang w:eastAsia="en-IN"/>
              </w:rPr>
              <w:t>E</w:t>
            </w:r>
          </w:p>
        </w:tc>
        <w:tc>
          <w:tcPr>
            <w:tcW w:w="4079" w:type="dxa"/>
            <w:tcBorders>
              <w:top w:val="single" w:sz="4" w:space="0" w:color="auto"/>
              <w:left w:val="single" w:sz="4" w:space="0" w:color="auto"/>
              <w:bottom w:val="single" w:sz="4" w:space="0" w:color="auto"/>
              <w:right w:val="single" w:sz="4" w:space="0" w:color="auto"/>
            </w:tcBorders>
            <w:vAlign w:val="center"/>
          </w:tcPr>
          <w:p w14:paraId="42EF975C" w14:textId="77777777" w:rsidR="00C52F01" w:rsidRPr="00C03570" w:rsidRDefault="00C52F01" w:rsidP="00BE4E5A">
            <w:pPr>
              <w:autoSpaceDE w:val="0"/>
              <w:autoSpaceDN w:val="0"/>
              <w:adjustRightInd w:val="0"/>
              <w:spacing w:after="0" w:line="240" w:lineRule="auto"/>
              <w:rPr>
                <w:rFonts w:ascii="Arial" w:hAnsi="Arial" w:cs="Arial"/>
                <w:color w:val="000000"/>
                <w:szCs w:val="22"/>
                <w:lang w:eastAsia="en-IN"/>
              </w:rPr>
            </w:pPr>
            <w:r w:rsidRPr="00C03570">
              <w:rPr>
                <w:rFonts w:ascii="Arial" w:hAnsi="Arial" w:cs="Arial"/>
                <w:color w:val="000000"/>
                <w:szCs w:val="22"/>
                <w:lang w:eastAsia="en-IN"/>
              </w:rPr>
              <w:t>Pre-Bid meeting</w:t>
            </w:r>
          </w:p>
        </w:tc>
        <w:tc>
          <w:tcPr>
            <w:tcW w:w="4678" w:type="dxa"/>
            <w:tcBorders>
              <w:top w:val="single" w:sz="4" w:space="0" w:color="auto"/>
              <w:left w:val="single" w:sz="4" w:space="0" w:color="auto"/>
              <w:bottom w:val="single" w:sz="4" w:space="0" w:color="auto"/>
              <w:right w:val="single" w:sz="4" w:space="0" w:color="auto"/>
            </w:tcBorders>
          </w:tcPr>
          <w:p w14:paraId="7C8E8A2C" w14:textId="5F7C9081" w:rsidR="00C52F01" w:rsidRPr="00C03570" w:rsidRDefault="002B4084" w:rsidP="00BE4E5A">
            <w:pPr>
              <w:autoSpaceDE w:val="0"/>
              <w:autoSpaceDN w:val="0"/>
              <w:adjustRightInd w:val="0"/>
              <w:spacing w:after="0" w:line="240" w:lineRule="auto"/>
              <w:rPr>
                <w:rFonts w:ascii="Arial" w:hAnsi="Arial" w:cs="Arial"/>
                <w:color w:val="000000"/>
                <w:szCs w:val="22"/>
                <w:lang w:eastAsia="en-IN"/>
              </w:rPr>
            </w:pPr>
            <w:r>
              <w:rPr>
                <w:rFonts w:ascii="Arial" w:hAnsi="Arial" w:cs="Arial"/>
                <w:sz w:val="23"/>
                <w:szCs w:val="23"/>
              </w:rPr>
              <w:t>July 07, 2025 at 11.00 AM</w:t>
            </w:r>
          </w:p>
        </w:tc>
      </w:tr>
      <w:tr w:rsidR="00C52F01" w:rsidRPr="00C03570" w14:paraId="2159EB5C" w14:textId="77777777" w:rsidTr="00BE4E5A">
        <w:trPr>
          <w:trHeight w:val="459"/>
        </w:trPr>
        <w:tc>
          <w:tcPr>
            <w:tcW w:w="486" w:type="dxa"/>
            <w:tcBorders>
              <w:top w:val="single" w:sz="4" w:space="0" w:color="auto"/>
              <w:left w:val="single" w:sz="4" w:space="0" w:color="auto"/>
              <w:bottom w:val="single" w:sz="4" w:space="0" w:color="auto"/>
              <w:right w:val="single" w:sz="4" w:space="0" w:color="auto"/>
            </w:tcBorders>
            <w:vAlign w:val="center"/>
          </w:tcPr>
          <w:p w14:paraId="55A5EB2B" w14:textId="39C56332" w:rsidR="00C52F01" w:rsidRPr="00C03570" w:rsidRDefault="00FA7EB8" w:rsidP="00BE4E5A">
            <w:pPr>
              <w:autoSpaceDE w:val="0"/>
              <w:autoSpaceDN w:val="0"/>
              <w:adjustRightInd w:val="0"/>
              <w:spacing w:after="0" w:line="240" w:lineRule="auto"/>
              <w:rPr>
                <w:rFonts w:ascii="Arial" w:hAnsi="Arial" w:cs="Arial"/>
                <w:color w:val="000000"/>
                <w:szCs w:val="22"/>
                <w:lang w:eastAsia="en-IN"/>
              </w:rPr>
            </w:pPr>
            <w:r>
              <w:rPr>
                <w:rFonts w:ascii="Arial" w:hAnsi="Arial" w:cs="Arial"/>
                <w:color w:val="000000"/>
                <w:szCs w:val="22"/>
                <w:lang w:eastAsia="en-IN"/>
              </w:rPr>
              <w:t>F</w:t>
            </w:r>
          </w:p>
        </w:tc>
        <w:tc>
          <w:tcPr>
            <w:tcW w:w="4079" w:type="dxa"/>
            <w:tcBorders>
              <w:top w:val="single" w:sz="4" w:space="0" w:color="auto"/>
              <w:left w:val="single" w:sz="4" w:space="0" w:color="auto"/>
              <w:bottom w:val="single" w:sz="4" w:space="0" w:color="auto"/>
              <w:right w:val="single" w:sz="4" w:space="0" w:color="auto"/>
            </w:tcBorders>
            <w:vAlign w:val="center"/>
          </w:tcPr>
          <w:p w14:paraId="593BBB05" w14:textId="77777777" w:rsidR="00C52F01" w:rsidRPr="00C03570" w:rsidRDefault="00C52F01" w:rsidP="00BE4E5A">
            <w:pPr>
              <w:autoSpaceDE w:val="0"/>
              <w:autoSpaceDN w:val="0"/>
              <w:adjustRightInd w:val="0"/>
              <w:spacing w:after="0" w:line="240" w:lineRule="auto"/>
              <w:rPr>
                <w:rFonts w:ascii="Arial" w:hAnsi="Arial" w:cs="Arial"/>
                <w:color w:val="000000"/>
                <w:szCs w:val="22"/>
                <w:lang w:eastAsia="en-IN"/>
              </w:rPr>
            </w:pPr>
            <w:r w:rsidRPr="00C03570">
              <w:rPr>
                <w:rFonts w:ascii="Arial" w:hAnsi="Arial" w:cs="Arial"/>
                <w:color w:val="000000"/>
                <w:szCs w:val="22"/>
                <w:lang w:eastAsia="en-IN"/>
              </w:rPr>
              <w:t>Last date for submission of the tender</w:t>
            </w:r>
          </w:p>
        </w:tc>
        <w:tc>
          <w:tcPr>
            <w:tcW w:w="4678" w:type="dxa"/>
            <w:tcBorders>
              <w:top w:val="single" w:sz="4" w:space="0" w:color="auto"/>
              <w:left w:val="single" w:sz="4" w:space="0" w:color="auto"/>
              <w:bottom w:val="single" w:sz="4" w:space="0" w:color="auto"/>
              <w:right w:val="single" w:sz="4" w:space="0" w:color="auto"/>
            </w:tcBorders>
            <w:vAlign w:val="center"/>
          </w:tcPr>
          <w:p w14:paraId="638285F5" w14:textId="790905C3" w:rsidR="00C52F01" w:rsidRPr="00C03570" w:rsidRDefault="002B4084" w:rsidP="00BE4E5A">
            <w:pPr>
              <w:autoSpaceDE w:val="0"/>
              <w:autoSpaceDN w:val="0"/>
              <w:adjustRightInd w:val="0"/>
              <w:spacing w:after="0" w:line="240" w:lineRule="auto"/>
              <w:rPr>
                <w:rFonts w:ascii="Arial" w:hAnsi="Arial" w:cs="Arial"/>
                <w:color w:val="000000"/>
                <w:szCs w:val="22"/>
                <w:lang w:eastAsia="en-IN"/>
              </w:rPr>
            </w:pPr>
            <w:r>
              <w:rPr>
                <w:rFonts w:ascii="Arial" w:hAnsi="Arial" w:cs="Arial"/>
                <w:szCs w:val="22"/>
              </w:rPr>
              <w:t xml:space="preserve">July 21, 2025 </w:t>
            </w:r>
            <w:r w:rsidR="00C52F01" w:rsidRPr="00C03570">
              <w:rPr>
                <w:rFonts w:ascii="Arial" w:hAnsi="Arial" w:cs="Arial"/>
                <w:szCs w:val="22"/>
              </w:rPr>
              <w:t>at 10.00 AM</w:t>
            </w:r>
          </w:p>
        </w:tc>
      </w:tr>
      <w:tr w:rsidR="00C52F01" w:rsidRPr="00C03570" w14:paraId="355E6FE8" w14:textId="77777777" w:rsidTr="00BE4E5A">
        <w:trPr>
          <w:trHeight w:val="459"/>
        </w:trPr>
        <w:tc>
          <w:tcPr>
            <w:tcW w:w="486" w:type="dxa"/>
            <w:tcBorders>
              <w:top w:val="single" w:sz="4" w:space="0" w:color="auto"/>
              <w:left w:val="single" w:sz="4" w:space="0" w:color="auto"/>
              <w:bottom w:val="single" w:sz="4" w:space="0" w:color="auto"/>
              <w:right w:val="single" w:sz="4" w:space="0" w:color="auto"/>
            </w:tcBorders>
            <w:vAlign w:val="center"/>
          </w:tcPr>
          <w:p w14:paraId="11A6FCB8" w14:textId="681A1BFA" w:rsidR="00C52F01" w:rsidRPr="00C03570" w:rsidRDefault="00FA7EB8" w:rsidP="00BE4E5A">
            <w:pPr>
              <w:autoSpaceDE w:val="0"/>
              <w:autoSpaceDN w:val="0"/>
              <w:adjustRightInd w:val="0"/>
              <w:spacing w:after="0" w:line="240" w:lineRule="auto"/>
              <w:rPr>
                <w:rFonts w:ascii="Arial" w:hAnsi="Arial" w:cs="Arial"/>
                <w:color w:val="000000"/>
                <w:szCs w:val="22"/>
                <w:lang w:eastAsia="en-IN"/>
              </w:rPr>
            </w:pPr>
            <w:r>
              <w:rPr>
                <w:rFonts w:ascii="Arial" w:hAnsi="Arial" w:cs="Arial"/>
                <w:color w:val="000000"/>
                <w:szCs w:val="22"/>
                <w:lang w:eastAsia="en-IN"/>
              </w:rPr>
              <w:t>G</w:t>
            </w:r>
          </w:p>
        </w:tc>
        <w:tc>
          <w:tcPr>
            <w:tcW w:w="4079" w:type="dxa"/>
            <w:tcBorders>
              <w:top w:val="single" w:sz="4" w:space="0" w:color="auto"/>
              <w:left w:val="single" w:sz="4" w:space="0" w:color="auto"/>
              <w:bottom w:val="single" w:sz="4" w:space="0" w:color="auto"/>
              <w:right w:val="single" w:sz="4" w:space="0" w:color="auto"/>
            </w:tcBorders>
            <w:vAlign w:val="center"/>
          </w:tcPr>
          <w:p w14:paraId="4E39DF95" w14:textId="77777777" w:rsidR="00C52F01" w:rsidRPr="00C03570" w:rsidRDefault="00C52F01" w:rsidP="00BE4E5A">
            <w:pPr>
              <w:autoSpaceDE w:val="0"/>
              <w:autoSpaceDN w:val="0"/>
              <w:adjustRightInd w:val="0"/>
              <w:spacing w:after="0" w:line="240" w:lineRule="auto"/>
              <w:rPr>
                <w:rFonts w:ascii="Arial" w:hAnsi="Arial" w:cs="Arial"/>
                <w:color w:val="000000"/>
                <w:szCs w:val="22"/>
                <w:lang w:eastAsia="en-IN"/>
              </w:rPr>
            </w:pPr>
            <w:r w:rsidRPr="00C03570">
              <w:rPr>
                <w:rFonts w:ascii="Arial" w:hAnsi="Arial" w:cs="Arial"/>
                <w:color w:val="000000"/>
                <w:szCs w:val="22"/>
                <w:lang w:eastAsia="en-IN"/>
              </w:rPr>
              <w:t xml:space="preserve">Date of opening of Part I (Technical bid) of tender </w:t>
            </w:r>
          </w:p>
        </w:tc>
        <w:tc>
          <w:tcPr>
            <w:tcW w:w="4678" w:type="dxa"/>
            <w:tcBorders>
              <w:top w:val="single" w:sz="4" w:space="0" w:color="auto"/>
              <w:left w:val="single" w:sz="4" w:space="0" w:color="auto"/>
              <w:bottom w:val="single" w:sz="4" w:space="0" w:color="auto"/>
              <w:right w:val="single" w:sz="4" w:space="0" w:color="auto"/>
            </w:tcBorders>
            <w:vAlign w:val="center"/>
          </w:tcPr>
          <w:p w14:paraId="1D432E93" w14:textId="399F761F" w:rsidR="00C52F01" w:rsidRPr="00C03570" w:rsidRDefault="002B4084" w:rsidP="00BE4E5A">
            <w:pPr>
              <w:autoSpaceDE w:val="0"/>
              <w:autoSpaceDN w:val="0"/>
              <w:adjustRightInd w:val="0"/>
              <w:spacing w:after="0" w:line="240" w:lineRule="auto"/>
              <w:rPr>
                <w:rFonts w:ascii="Arial" w:hAnsi="Arial" w:cs="Arial"/>
                <w:color w:val="000000"/>
                <w:szCs w:val="22"/>
                <w:lang w:eastAsia="en-IN"/>
              </w:rPr>
            </w:pPr>
            <w:r>
              <w:rPr>
                <w:rFonts w:ascii="Arial" w:hAnsi="Arial" w:cs="Arial"/>
                <w:szCs w:val="22"/>
              </w:rPr>
              <w:t xml:space="preserve">July 21, 2025 </w:t>
            </w:r>
            <w:r w:rsidR="00C52F01" w:rsidRPr="00C03570">
              <w:rPr>
                <w:rFonts w:ascii="Arial" w:hAnsi="Arial" w:cs="Arial"/>
                <w:szCs w:val="22"/>
              </w:rPr>
              <w:t>at 11.00 AM</w:t>
            </w:r>
          </w:p>
        </w:tc>
      </w:tr>
    </w:tbl>
    <w:p w14:paraId="02F7DB18" w14:textId="77777777" w:rsidR="00C52F01" w:rsidRPr="00C03570" w:rsidRDefault="00C52F01" w:rsidP="00C52F01">
      <w:pPr>
        <w:spacing w:after="0" w:line="240" w:lineRule="auto"/>
        <w:rPr>
          <w:rFonts w:ascii="Arial" w:eastAsia="Times New Roman" w:hAnsi="Arial" w:cs="Arial"/>
          <w:szCs w:val="22"/>
          <w:lang w:eastAsia="en-IN"/>
        </w:rPr>
      </w:pPr>
    </w:p>
    <w:p w14:paraId="799CE9F4" w14:textId="77777777" w:rsidR="00C52F01" w:rsidRPr="00C52F01" w:rsidRDefault="00C52F01" w:rsidP="00C52F01">
      <w:pPr>
        <w:spacing w:after="0" w:line="360" w:lineRule="auto"/>
        <w:jc w:val="both"/>
        <w:rPr>
          <w:rFonts w:ascii="Arial" w:eastAsia="Times New Roman" w:hAnsi="Arial" w:cs="Arial"/>
          <w:sz w:val="24"/>
          <w:szCs w:val="24"/>
          <w:lang w:eastAsia="en-IN"/>
        </w:rPr>
      </w:pPr>
      <w:r w:rsidRPr="00C52F01">
        <w:rPr>
          <w:rFonts w:ascii="Arial" w:eastAsia="Times New Roman" w:hAnsi="Arial" w:cs="Arial"/>
          <w:sz w:val="24"/>
          <w:szCs w:val="24"/>
          <w:lang w:eastAsia="en-IN"/>
        </w:rPr>
        <w:t>5. The Part-II i.e. price bid will be opened on the same day or at a later date as intimated by the Bank in respect of only those contractors/bidders who satisfy all criteria stipulated in Part-I. The Bank reserves the right to accept or reject any or all e-Tenders without assigning any reasons thereof.</w:t>
      </w:r>
    </w:p>
    <w:p w14:paraId="13C8255D" w14:textId="77777777" w:rsidR="00C52F01" w:rsidRPr="00C52F01" w:rsidRDefault="00C52F01" w:rsidP="00C52F01">
      <w:pPr>
        <w:spacing w:after="0" w:line="360" w:lineRule="auto"/>
        <w:jc w:val="both"/>
        <w:rPr>
          <w:rFonts w:ascii="Arial" w:eastAsia="Times New Roman" w:hAnsi="Arial" w:cs="Arial"/>
          <w:sz w:val="24"/>
          <w:szCs w:val="24"/>
          <w:lang w:eastAsia="en-IN"/>
        </w:rPr>
      </w:pPr>
    </w:p>
    <w:p w14:paraId="004E2499" w14:textId="77777777" w:rsidR="00C52F01" w:rsidRPr="00C52F01" w:rsidRDefault="00C52F01" w:rsidP="00C52F01">
      <w:pPr>
        <w:spacing w:after="0" w:line="360" w:lineRule="auto"/>
        <w:jc w:val="both"/>
        <w:rPr>
          <w:rFonts w:ascii="Arial" w:eastAsia="Times New Roman" w:hAnsi="Arial" w:cs="Arial"/>
          <w:sz w:val="24"/>
          <w:szCs w:val="24"/>
          <w:lang w:eastAsia="en-IN"/>
        </w:rPr>
      </w:pPr>
      <w:r w:rsidRPr="00C52F01">
        <w:rPr>
          <w:rFonts w:ascii="Arial" w:eastAsia="Times New Roman" w:hAnsi="Arial" w:cs="Arial"/>
          <w:b/>
          <w:bCs/>
          <w:sz w:val="24"/>
          <w:szCs w:val="24"/>
          <w:lang w:eastAsia="en-IN"/>
        </w:rPr>
        <w:lastRenderedPageBreak/>
        <w:t>Note:</w:t>
      </w:r>
      <w:r w:rsidRPr="00C52F01">
        <w:rPr>
          <w:rFonts w:ascii="Arial" w:eastAsia="Times New Roman" w:hAnsi="Arial" w:cs="Arial"/>
          <w:sz w:val="24"/>
          <w:szCs w:val="24"/>
          <w:lang w:eastAsia="en-IN"/>
        </w:rPr>
        <w:t xml:space="preserve"> All the tenderers may please note that any amendments / corrigendum to the e-Tender, if issued in future, will only be notified on the RBI and MSTC Website as given above and will not be published in the newspaper.</w:t>
      </w:r>
    </w:p>
    <w:p w14:paraId="50DEC3D1" w14:textId="77777777" w:rsidR="00C52F01" w:rsidRPr="00C52F01" w:rsidRDefault="00C52F01" w:rsidP="00C52F01">
      <w:pPr>
        <w:pStyle w:val="NormalWeb"/>
        <w:spacing w:line="360" w:lineRule="auto"/>
        <w:jc w:val="both"/>
        <w:rPr>
          <w:rFonts w:ascii="Arial" w:hAnsi="Arial" w:cs="Arial"/>
          <w:color w:val="000000"/>
        </w:rPr>
      </w:pPr>
      <w:r w:rsidRPr="00C52F01">
        <w:rPr>
          <w:rFonts w:ascii="Arial" w:hAnsi="Arial" w:cs="Arial"/>
          <w:color w:val="000000"/>
        </w:rPr>
        <w:t>This notice is being published for information only and is not an open invitation to quote in this limited tender. Participation in this tender is by invitation only and is limited to the selected Procuring Entity’s enlisted contractors. Unsolicited offers are liable to be ignored. However, contractors who desire to participate in such tenders in future may apply for enlistment with RBI as per procedure.</w:t>
      </w:r>
    </w:p>
    <w:p w14:paraId="0D0B18A6" w14:textId="77777777" w:rsidR="00C52F01" w:rsidRPr="00C52F01" w:rsidRDefault="00C52F01" w:rsidP="00C52F01">
      <w:pPr>
        <w:spacing w:after="0" w:line="360" w:lineRule="auto"/>
        <w:jc w:val="both"/>
        <w:rPr>
          <w:rFonts w:ascii="Arial" w:eastAsia="Times New Roman" w:hAnsi="Arial" w:cs="Arial"/>
          <w:sz w:val="24"/>
          <w:szCs w:val="24"/>
          <w:lang w:eastAsia="en-IN"/>
        </w:rPr>
      </w:pPr>
    </w:p>
    <w:p w14:paraId="7DBD537F" w14:textId="77777777" w:rsidR="00C52F01" w:rsidRPr="00C52F01" w:rsidRDefault="00C52F01" w:rsidP="00C52F01">
      <w:pPr>
        <w:spacing w:after="0" w:line="360" w:lineRule="auto"/>
        <w:jc w:val="right"/>
        <w:rPr>
          <w:rFonts w:ascii="Arial" w:eastAsia="Times New Roman" w:hAnsi="Arial" w:cs="Arial"/>
          <w:sz w:val="24"/>
          <w:szCs w:val="24"/>
          <w:lang w:eastAsia="en-IN"/>
        </w:rPr>
      </w:pPr>
    </w:p>
    <w:p w14:paraId="63391C01" w14:textId="77777777" w:rsidR="00C52F01" w:rsidRPr="00C52F01" w:rsidRDefault="00C52F01" w:rsidP="00C52F01">
      <w:pPr>
        <w:spacing w:after="0" w:line="360" w:lineRule="auto"/>
        <w:jc w:val="right"/>
        <w:rPr>
          <w:rFonts w:ascii="Arial" w:eastAsia="Times New Roman" w:hAnsi="Arial" w:cs="Arial"/>
          <w:sz w:val="24"/>
          <w:szCs w:val="24"/>
          <w:lang w:eastAsia="en-IN"/>
        </w:rPr>
      </w:pPr>
      <w:r w:rsidRPr="00C52F01">
        <w:rPr>
          <w:rFonts w:ascii="Arial" w:eastAsia="Times New Roman" w:hAnsi="Arial" w:cs="Arial"/>
          <w:sz w:val="24"/>
          <w:szCs w:val="24"/>
          <w:lang w:eastAsia="en-IN"/>
        </w:rPr>
        <w:t>Regional Director</w:t>
      </w:r>
    </w:p>
    <w:p w14:paraId="20F44FB8" w14:textId="77777777" w:rsidR="00C52F01" w:rsidRPr="00C52F01" w:rsidRDefault="00C52F01" w:rsidP="00C52F01">
      <w:pPr>
        <w:spacing w:after="0" w:line="360" w:lineRule="auto"/>
        <w:jc w:val="right"/>
        <w:rPr>
          <w:rFonts w:ascii="Arial" w:eastAsia="Times New Roman" w:hAnsi="Arial" w:cs="Arial"/>
          <w:sz w:val="24"/>
          <w:szCs w:val="24"/>
          <w:lang w:eastAsia="en-IN"/>
        </w:rPr>
      </w:pPr>
      <w:r w:rsidRPr="00C52F01">
        <w:rPr>
          <w:rFonts w:ascii="Arial" w:eastAsia="Times New Roman" w:hAnsi="Arial" w:cs="Arial"/>
          <w:sz w:val="24"/>
          <w:szCs w:val="24"/>
          <w:lang w:eastAsia="en-IN"/>
        </w:rPr>
        <w:t>Reserve Bank of India</w:t>
      </w:r>
      <w:r w:rsidRPr="00C52F01">
        <w:rPr>
          <w:rFonts w:ascii="Arial" w:eastAsia="Times New Roman" w:hAnsi="Arial" w:cs="Arial"/>
          <w:sz w:val="24"/>
          <w:szCs w:val="24"/>
          <w:lang w:eastAsia="en-IN"/>
        </w:rPr>
        <w:br/>
        <w:t>Bengaluru</w:t>
      </w:r>
    </w:p>
    <w:p w14:paraId="4E6E8A6D" w14:textId="23721849" w:rsidR="009542A0" w:rsidRPr="00C52F01" w:rsidRDefault="009542A0" w:rsidP="00C52F01">
      <w:pPr>
        <w:spacing w:line="360" w:lineRule="auto"/>
        <w:rPr>
          <w:sz w:val="24"/>
          <w:szCs w:val="24"/>
        </w:rPr>
      </w:pPr>
    </w:p>
    <w:sectPr w:rsidR="009542A0" w:rsidRPr="00C52F01" w:rsidSect="00D914E9">
      <w:headerReference w:type="even" r:id="rId9"/>
      <w:headerReference w:type="default" r:id="rId10"/>
      <w:footerReference w:type="even" r:id="rId11"/>
      <w:footerReference w:type="default" r:id="rId12"/>
      <w:headerReference w:type="first" r:id="rId13"/>
      <w:footerReference w:type="first" r:id="rId14"/>
      <w:pgSz w:w="11906" w:h="16838"/>
      <w:pgMar w:top="851"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1AD79" w14:textId="77777777" w:rsidR="00BE4E5A" w:rsidRDefault="00BE4E5A" w:rsidP="00D914E9">
      <w:pPr>
        <w:spacing w:after="0" w:line="240" w:lineRule="auto"/>
      </w:pPr>
      <w:r>
        <w:separator/>
      </w:r>
    </w:p>
  </w:endnote>
  <w:endnote w:type="continuationSeparator" w:id="0">
    <w:p w14:paraId="7AECA64F" w14:textId="77777777" w:rsidR="00BE4E5A" w:rsidRDefault="00BE4E5A" w:rsidP="00D9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AC35A" w14:textId="77777777" w:rsidR="00BE4E5A" w:rsidRDefault="00BE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AC2F1" w14:textId="77777777" w:rsidR="00BE4E5A" w:rsidRDefault="00BE4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8B1B" w14:textId="77777777" w:rsidR="00BE4E5A" w:rsidRDefault="00BE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3BF41" w14:textId="77777777" w:rsidR="00BE4E5A" w:rsidRDefault="00BE4E5A" w:rsidP="00D914E9">
      <w:pPr>
        <w:spacing w:after="0" w:line="240" w:lineRule="auto"/>
      </w:pPr>
      <w:r>
        <w:separator/>
      </w:r>
    </w:p>
  </w:footnote>
  <w:footnote w:type="continuationSeparator" w:id="0">
    <w:p w14:paraId="251051C9" w14:textId="77777777" w:rsidR="00BE4E5A" w:rsidRDefault="00BE4E5A" w:rsidP="00D91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EFD6" w14:textId="77777777" w:rsidR="00BE4E5A" w:rsidRDefault="00BE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A60E" w14:textId="77777777" w:rsidR="00BE4E5A" w:rsidRDefault="00BE4E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C848D" w14:textId="6BEC2812" w:rsidR="00BE4E5A" w:rsidRPr="00BC3A74" w:rsidRDefault="00BE4E5A" w:rsidP="00D914E9">
    <w:pPr>
      <w:pStyle w:val="Header"/>
      <w:jc w:val="center"/>
      <w:rPr>
        <w:rFonts w:ascii="Arial" w:hAnsi="Arial" w:cs="Arial"/>
        <w:b/>
        <w:bCs/>
      </w:rPr>
    </w:pPr>
    <w:r w:rsidRPr="00BC3A74">
      <w:rPr>
        <w:rFonts w:ascii="Arial" w:hAnsi="Arial" w:cs="Arial"/>
        <w:noProof/>
        <w:lang w:eastAsia="en-IN"/>
      </w:rPr>
      <w:drawing>
        <wp:inline distT="0" distB="0" distL="0" distR="0" wp14:anchorId="156E1769" wp14:editId="5DCA2563">
          <wp:extent cx="571500" cy="590550"/>
          <wp:effectExtent l="0" t="0" r="0" b="0"/>
          <wp:docPr id="30" name="Picture 30"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14:paraId="2165DB82" w14:textId="77777777" w:rsidR="00BE4E5A" w:rsidRPr="00BC3A74" w:rsidRDefault="00BE4E5A" w:rsidP="00D914E9">
    <w:pPr>
      <w:spacing w:after="0" w:line="240" w:lineRule="auto"/>
      <w:jc w:val="center"/>
      <w:rPr>
        <w:rFonts w:ascii="Arial" w:hAnsi="Arial" w:cs="Arial"/>
        <w:b/>
        <w:bCs/>
        <w:noProof/>
        <w:sz w:val="24"/>
        <w:szCs w:val="24"/>
      </w:rPr>
    </w:pPr>
    <w:r w:rsidRPr="00BC3A74">
      <w:rPr>
        <w:rFonts w:ascii="Nirmala UI" w:hAnsi="Nirmala UI" w:cs="Nirmala UI" w:hint="cs"/>
        <w:b/>
        <w:bCs/>
        <w:noProof/>
        <w:sz w:val="24"/>
        <w:szCs w:val="24"/>
        <w:cs/>
      </w:rPr>
      <w:t>भारतीय</w:t>
    </w:r>
    <w:r w:rsidRPr="00BC3A74">
      <w:rPr>
        <w:rFonts w:ascii="Arial" w:hAnsi="Arial" w:cs="Arial"/>
        <w:b/>
        <w:bCs/>
        <w:noProof/>
        <w:sz w:val="24"/>
        <w:szCs w:val="24"/>
        <w:cs/>
      </w:rPr>
      <w:t xml:space="preserve"> </w:t>
    </w:r>
    <w:r w:rsidRPr="00BC3A74">
      <w:rPr>
        <w:rFonts w:ascii="Nirmala UI" w:hAnsi="Nirmala UI" w:cs="Nirmala UI" w:hint="cs"/>
        <w:b/>
        <w:bCs/>
        <w:noProof/>
        <w:sz w:val="24"/>
        <w:szCs w:val="24"/>
        <w:cs/>
      </w:rPr>
      <w:t>रिजर्व</w:t>
    </w:r>
    <w:r w:rsidRPr="00BC3A74">
      <w:rPr>
        <w:rFonts w:ascii="Arial" w:hAnsi="Arial" w:cs="Arial"/>
        <w:b/>
        <w:bCs/>
        <w:noProof/>
        <w:sz w:val="24"/>
        <w:szCs w:val="24"/>
        <w:cs/>
      </w:rPr>
      <w:t xml:space="preserve"> </w:t>
    </w:r>
    <w:r w:rsidRPr="00BC3A74">
      <w:rPr>
        <w:rFonts w:ascii="Nirmala UI" w:hAnsi="Nirmala UI" w:cs="Nirmala UI" w:hint="cs"/>
        <w:b/>
        <w:bCs/>
        <w:noProof/>
        <w:sz w:val="24"/>
        <w:szCs w:val="24"/>
        <w:cs/>
      </w:rPr>
      <w:t>बैंक</w:t>
    </w:r>
    <w:r w:rsidRPr="00BC3A74">
      <w:rPr>
        <w:rFonts w:ascii="Arial" w:hAnsi="Arial" w:cs="Arial"/>
        <w:b/>
        <w:bCs/>
        <w:noProof/>
        <w:sz w:val="24"/>
        <w:szCs w:val="24"/>
        <w:cs/>
      </w:rPr>
      <w:t xml:space="preserve"> </w:t>
    </w:r>
    <w:r w:rsidRPr="00BC3A74">
      <w:rPr>
        <w:rFonts w:ascii="Arial" w:hAnsi="Arial" w:cs="Arial"/>
        <w:b/>
        <w:bCs/>
        <w:noProof/>
        <w:sz w:val="24"/>
        <w:szCs w:val="24"/>
      </w:rPr>
      <w:t>Reserve Bank of India</w:t>
    </w:r>
  </w:p>
  <w:p w14:paraId="5BA2CC3D" w14:textId="77777777" w:rsidR="00BE4E5A" w:rsidRPr="00BC3A74" w:rsidRDefault="00BE4E5A" w:rsidP="00D914E9">
    <w:pPr>
      <w:spacing w:after="0" w:line="240" w:lineRule="auto"/>
      <w:jc w:val="center"/>
      <w:rPr>
        <w:rFonts w:ascii="Arial" w:hAnsi="Arial" w:cs="Arial"/>
        <w:b/>
        <w:bCs/>
        <w:noProof/>
        <w:sz w:val="24"/>
        <w:szCs w:val="24"/>
      </w:rPr>
    </w:pPr>
    <w:r w:rsidRPr="00BC3A74">
      <w:rPr>
        <w:rFonts w:ascii="Nirmala UI" w:hAnsi="Nirmala UI" w:cs="Nirmala UI" w:hint="cs"/>
        <w:b/>
        <w:bCs/>
        <w:noProof/>
        <w:sz w:val="24"/>
        <w:szCs w:val="24"/>
        <w:cs/>
      </w:rPr>
      <w:t>संपदा</w:t>
    </w:r>
    <w:r w:rsidRPr="00BC3A74">
      <w:rPr>
        <w:rFonts w:ascii="Arial" w:hAnsi="Arial" w:cs="Arial"/>
        <w:b/>
        <w:bCs/>
        <w:noProof/>
        <w:sz w:val="24"/>
        <w:szCs w:val="24"/>
        <w:cs/>
      </w:rPr>
      <w:t xml:space="preserve"> </w:t>
    </w:r>
    <w:r w:rsidRPr="00BC3A74">
      <w:rPr>
        <w:rFonts w:ascii="Nirmala UI" w:hAnsi="Nirmala UI" w:cs="Nirmala UI" w:hint="cs"/>
        <w:b/>
        <w:bCs/>
        <w:noProof/>
        <w:sz w:val="24"/>
        <w:szCs w:val="24"/>
        <w:cs/>
      </w:rPr>
      <w:t>विभाग</w:t>
    </w:r>
    <w:r w:rsidRPr="00BC3A74">
      <w:rPr>
        <w:rFonts w:ascii="Arial" w:hAnsi="Arial" w:cs="Arial"/>
        <w:b/>
        <w:bCs/>
        <w:noProof/>
        <w:sz w:val="24"/>
        <w:cs/>
      </w:rPr>
      <w:t xml:space="preserve"> </w:t>
    </w:r>
    <w:r w:rsidRPr="00BC3A74">
      <w:rPr>
        <w:rFonts w:ascii="Arial" w:hAnsi="Arial" w:cs="Arial"/>
        <w:b/>
        <w:bCs/>
        <w:noProof/>
        <w:sz w:val="24"/>
        <w:szCs w:val="24"/>
      </w:rPr>
      <w:t>Estate Department</w:t>
    </w:r>
  </w:p>
  <w:p w14:paraId="0F821AFA" w14:textId="77777777" w:rsidR="00BE4E5A" w:rsidRPr="00BC3A74" w:rsidRDefault="00BE4E5A" w:rsidP="00D914E9">
    <w:pPr>
      <w:spacing w:after="0" w:line="240" w:lineRule="auto"/>
      <w:jc w:val="center"/>
      <w:rPr>
        <w:rFonts w:ascii="Arial" w:hAnsi="Arial" w:cs="Arial"/>
        <w:b/>
        <w:bCs/>
        <w:noProof/>
        <w:sz w:val="24"/>
        <w:szCs w:val="24"/>
      </w:rPr>
    </w:pPr>
    <w:r w:rsidRPr="00BC3A74">
      <w:rPr>
        <w:rFonts w:ascii="Nirmala UI" w:hAnsi="Nirmala UI" w:cs="Nirmala UI" w:hint="cs"/>
        <w:b/>
        <w:bCs/>
        <w:noProof/>
        <w:sz w:val="24"/>
        <w:szCs w:val="24"/>
        <w:cs/>
      </w:rPr>
      <w:t>बेंगलूरु</w:t>
    </w:r>
    <w:r w:rsidRPr="00BC3A74">
      <w:rPr>
        <w:rFonts w:ascii="Arial" w:hAnsi="Arial" w:cs="Arial"/>
        <w:b/>
        <w:bCs/>
        <w:noProof/>
        <w:sz w:val="24"/>
        <w:szCs w:val="24"/>
        <w:cs/>
      </w:rPr>
      <w:t xml:space="preserve"> </w:t>
    </w:r>
    <w:r w:rsidRPr="00BC3A74">
      <w:rPr>
        <w:rFonts w:ascii="Arial" w:hAnsi="Arial" w:cs="Arial"/>
        <w:b/>
        <w:bCs/>
        <w:noProof/>
        <w:sz w:val="24"/>
        <w:szCs w:val="24"/>
      </w:rPr>
      <w:t>Bengaluru</w:t>
    </w:r>
  </w:p>
  <w:p w14:paraId="0FC05775" w14:textId="703E68DB" w:rsidR="00BE4E5A" w:rsidRPr="00D914E9" w:rsidRDefault="00BE4E5A" w:rsidP="00D914E9">
    <w:pPr>
      <w:spacing w:after="0" w:line="240" w:lineRule="auto"/>
      <w:jc w:val="center"/>
      <w:rPr>
        <w:rFonts w:cstheme="minorBidi"/>
      </w:rPr>
    </w:pPr>
    <w:r>
      <w:pict w14:anchorId="0F3C704A">
        <v:rect id="_x0000_i1025" style="width:451.3pt;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mailMerge>
    <w:mainDocumentType w:val="formLetters"/>
    <w:linkToQuery/>
    <w:dataType w:val="native"/>
    <w:connectString w:val="Provider=Microsoft.ACE.OLEDB.12.0;User ID=Admin;Data Source=\\172.28.102.59\estate\PROJECT SECTION\Project 2024-2025\Project Dat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aster Data$'`"/>
    <w:activeRecord w:val="-1"/>
    <w:odso>
      <w:udl w:val="Provider=Microsoft.ACE.OLEDB.12.0;User ID=Admin;Data Source=\\172.28.102.59\estate\PROJECT SECTION\Project 2024-2025\Project Data.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aster Data$'"/>
      <w:src r:id="rId1"/>
      <w:colDelim w:val="9"/>
      <w:type w:val="database"/>
      <w:fHdr/>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odso>
  </w:mailMerge>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A0"/>
    <w:rsid w:val="00002272"/>
    <w:rsid w:val="00050496"/>
    <w:rsid w:val="0008711F"/>
    <w:rsid w:val="000A70AD"/>
    <w:rsid w:val="000C502D"/>
    <w:rsid w:val="000C639E"/>
    <w:rsid w:val="000E0E66"/>
    <w:rsid w:val="001432EA"/>
    <w:rsid w:val="0015333A"/>
    <w:rsid w:val="00167CEC"/>
    <w:rsid w:val="00195B82"/>
    <w:rsid w:val="002037E4"/>
    <w:rsid w:val="002404BA"/>
    <w:rsid w:val="00283BE3"/>
    <w:rsid w:val="002B4084"/>
    <w:rsid w:val="002B4D05"/>
    <w:rsid w:val="002E7722"/>
    <w:rsid w:val="00353A5D"/>
    <w:rsid w:val="0036020F"/>
    <w:rsid w:val="00384B97"/>
    <w:rsid w:val="003B2856"/>
    <w:rsid w:val="00412F0B"/>
    <w:rsid w:val="00421A87"/>
    <w:rsid w:val="0043072A"/>
    <w:rsid w:val="00490551"/>
    <w:rsid w:val="004942BE"/>
    <w:rsid w:val="004A350E"/>
    <w:rsid w:val="004B2489"/>
    <w:rsid w:val="004C4957"/>
    <w:rsid w:val="0052623A"/>
    <w:rsid w:val="00540773"/>
    <w:rsid w:val="0054405D"/>
    <w:rsid w:val="005459E1"/>
    <w:rsid w:val="00577F35"/>
    <w:rsid w:val="00584A8C"/>
    <w:rsid w:val="00586675"/>
    <w:rsid w:val="005B2FBF"/>
    <w:rsid w:val="005E560A"/>
    <w:rsid w:val="0060264C"/>
    <w:rsid w:val="00606DFE"/>
    <w:rsid w:val="006215CE"/>
    <w:rsid w:val="0063310B"/>
    <w:rsid w:val="0063503C"/>
    <w:rsid w:val="006362E5"/>
    <w:rsid w:val="006415C9"/>
    <w:rsid w:val="006457C3"/>
    <w:rsid w:val="0065207C"/>
    <w:rsid w:val="0069445B"/>
    <w:rsid w:val="006A3B62"/>
    <w:rsid w:val="006E2D26"/>
    <w:rsid w:val="007B1707"/>
    <w:rsid w:val="007E4E28"/>
    <w:rsid w:val="007F7EDE"/>
    <w:rsid w:val="00830045"/>
    <w:rsid w:val="00847757"/>
    <w:rsid w:val="00890259"/>
    <w:rsid w:val="008A39A8"/>
    <w:rsid w:val="008C74D8"/>
    <w:rsid w:val="00910D3B"/>
    <w:rsid w:val="00916227"/>
    <w:rsid w:val="009542A0"/>
    <w:rsid w:val="00963D45"/>
    <w:rsid w:val="00970C55"/>
    <w:rsid w:val="00993AEB"/>
    <w:rsid w:val="009B275B"/>
    <w:rsid w:val="00A01635"/>
    <w:rsid w:val="00A10E0E"/>
    <w:rsid w:val="00A33094"/>
    <w:rsid w:val="00A700D0"/>
    <w:rsid w:val="00AA79D0"/>
    <w:rsid w:val="00AC2B75"/>
    <w:rsid w:val="00AE1EF2"/>
    <w:rsid w:val="00AE352D"/>
    <w:rsid w:val="00B347A7"/>
    <w:rsid w:val="00B83B77"/>
    <w:rsid w:val="00BC27D3"/>
    <w:rsid w:val="00BD4F72"/>
    <w:rsid w:val="00BE4E5A"/>
    <w:rsid w:val="00BF07B8"/>
    <w:rsid w:val="00C357B2"/>
    <w:rsid w:val="00C52F01"/>
    <w:rsid w:val="00C76E3D"/>
    <w:rsid w:val="00C935BB"/>
    <w:rsid w:val="00C97BF8"/>
    <w:rsid w:val="00CA5491"/>
    <w:rsid w:val="00CD0BF8"/>
    <w:rsid w:val="00CE47C3"/>
    <w:rsid w:val="00CE7DD5"/>
    <w:rsid w:val="00D06AC4"/>
    <w:rsid w:val="00D308D9"/>
    <w:rsid w:val="00D5158A"/>
    <w:rsid w:val="00D56284"/>
    <w:rsid w:val="00D71941"/>
    <w:rsid w:val="00D914E9"/>
    <w:rsid w:val="00DA6235"/>
    <w:rsid w:val="00DB0169"/>
    <w:rsid w:val="00E107F5"/>
    <w:rsid w:val="00E460B8"/>
    <w:rsid w:val="00E601B5"/>
    <w:rsid w:val="00E73B69"/>
    <w:rsid w:val="00E76363"/>
    <w:rsid w:val="00E77F61"/>
    <w:rsid w:val="00E80143"/>
    <w:rsid w:val="00E920FD"/>
    <w:rsid w:val="00ED09B7"/>
    <w:rsid w:val="00ED6C0A"/>
    <w:rsid w:val="00EE6148"/>
    <w:rsid w:val="00F00845"/>
    <w:rsid w:val="00F01BC9"/>
    <w:rsid w:val="00F36C79"/>
    <w:rsid w:val="00F87D5B"/>
    <w:rsid w:val="00F902D5"/>
    <w:rsid w:val="00FA7EB8"/>
    <w:rsid w:val="00FB0C63"/>
    <w:rsid w:val="00FC0F3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74499CD1"/>
  <w15:chartTrackingRefBased/>
  <w15:docId w15:val="{6A3E4782-A0AB-4763-AE0E-5A2F5CE4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F01"/>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C0A"/>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ED6C0A"/>
    <w:rPr>
      <w:rFonts w:ascii="Segoe UI" w:hAnsi="Segoe UI" w:cs="Mangal"/>
      <w:sz w:val="18"/>
      <w:szCs w:val="16"/>
    </w:rPr>
  </w:style>
  <w:style w:type="character" w:styleId="Strong">
    <w:name w:val="Strong"/>
    <w:basedOn w:val="DefaultParagraphFont"/>
    <w:uiPriority w:val="22"/>
    <w:qFormat/>
    <w:rsid w:val="0065207C"/>
    <w:rPr>
      <w:b/>
      <w:bCs/>
    </w:rPr>
  </w:style>
  <w:style w:type="character" w:styleId="Hyperlink">
    <w:name w:val="Hyperlink"/>
    <w:basedOn w:val="DefaultParagraphFont"/>
    <w:uiPriority w:val="99"/>
    <w:unhideWhenUsed/>
    <w:rsid w:val="00B83B77"/>
    <w:rPr>
      <w:color w:val="0563C1" w:themeColor="hyperlink"/>
      <w:u w:val="single"/>
    </w:rPr>
  </w:style>
  <w:style w:type="paragraph" w:styleId="Header">
    <w:name w:val="header"/>
    <w:basedOn w:val="Normal"/>
    <w:link w:val="HeaderChar"/>
    <w:uiPriority w:val="99"/>
    <w:unhideWhenUsed/>
    <w:rsid w:val="00D91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4E9"/>
    <w:rPr>
      <w:rFonts w:cs="Mangal"/>
    </w:rPr>
  </w:style>
  <w:style w:type="paragraph" w:styleId="Footer">
    <w:name w:val="footer"/>
    <w:basedOn w:val="Normal"/>
    <w:link w:val="FooterChar"/>
    <w:uiPriority w:val="99"/>
    <w:unhideWhenUsed/>
    <w:rsid w:val="00D91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4E9"/>
    <w:rPr>
      <w:rFonts w:cs="Mangal"/>
    </w:rPr>
  </w:style>
  <w:style w:type="paragraph" w:styleId="NoSpacing">
    <w:name w:val="No Spacing"/>
    <w:uiPriority w:val="1"/>
    <w:qFormat/>
    <w:rsid w:val="00C52F01"/>
    <w:pPr>
      <w:spacing w:after="0" w:line="240" w:lineRule="auto"/>
    </w:pPr>
  </w:style>
  <w:style w:type="paragraph" w:styleId="NormalWeb">
    <w:name w:val="Normal (Web)"/>
    <w:basedOn w:val="Normal"/>
    <w:uiPriority w:val="99"/>
    <w:semiHidden/>
    <w:unhideWhenUsed/>
    <w:rsid w:val="00C52F0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DB0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935683">
      <w:bodyDiv w:val="1"/>
      <w:marLeft w:val="0"/>
      <w:marRight w:val="0"/>
      <w:marTop w:val="0"/>
      <w:marBottom w:val="0"/>
      <w:divBdr>
        <w:top w:val="none" w:sz="0" w:space="0" w:color="auto"/>
        <w:left w:val="none" w:sz="0" w:space="0" w:color="auto"/>
        <w:bottom w:val="none" w:sz="0" w:space="0" w:color="auto"/>
        <w:right w:val="none" w:sz="0" w:space="0" w:color="auto"/>
      </w:divBdr>
    </w:div>
    <w:div w:id="332954429">
      <w:bodyDiv w:val="1"/>
      <w:marLeft w:val="0"/>
      <w:marRight w:val="0"/>
      <w:marTop w:val="0"/>
      <w:marBottom w:val="0"/>
      <w:divBdr>
        <w:top w:val="none" w:sz="0" w:space="0" w:color="auto"/>
        <w:left w:val="none" w:sz="0" w:space="0" w:color="auto"/>
        <w:bottom w:val="none" w:sz="0" w:space="0" w:color="auto"/>
        <w:right w:val="none" w:sz="0" w:space="0" w:color="auto"/>
      </w:divBdr>
    </w:div>
    <w:div w:id="377243515">
      <w:bodyDiv w:val="1"/>
      <w:marLeft w:val="0"/>
      <w:marRight w:val="0"/>
      <w:marTop w:val="0"/>
      <w:marBottom w:val="0"/>
      <w:divBdr>
        <w:top w:val="none" w:sz="0" w:space="0" w:color="auto"/>
        <w:left w:val="none" w:sz="0" w:space="0" w:color="auto"/>
        <w:bottom w:val="none" w:sz="0" w:space="0" w:color="auto"/>
        <w:right w:val="none" w:sz="0" w:space="0" w:color="auto"/>
      </w:divBdr>
    </w:div>
    <w:div w:id="389813472">
      <w:bodyDiv w:val="1"/>
      <w:marLeft w:val="0"/>
      <w:marRight w:val="0"/>
      <w:marTop w:val="0"/>
      <w:marBottom w:val="0"/>
      <w:divBdr>
        <w:top w:val="none" w:sz="0" w:space="0" w:color="auto"/>
        <w:left w:val="none" w:sz="0" w:space="0" w:color="auto"/>
        <w:bottom w:val="none" w:sz="0" w:space="0" w:color="auto"/>
        <w:right w:val="none" w:sz="0" w:space="0" w:color="auto"/>
      </w:divBdr>
    </w:div>
    <w:div w:id="409884256">
      <w:bodyDiv w:val="1"/>
      <w:marLeft w:val="0"/>
      <w:marRight w:val="0"/>
      <w:marTop w:val="0"/>
      <w:marBottom w:val="0"/>
      <w:divBdr>
        <w:top w:val="none" w:sz="0" w:space="0" w:color="auto"/>
        <w:left w:val="none" w:sz="0" w:space="0" w:color="auto"/>
        <w:bottom w:val="none" w:sz="0" w:space="0" w:color="auto"/>
        <w:right w:val="none" w:sz="0" w:space="0" w:color="auto"/>
      </w:divBdr>
    </w:div>
    <w:div w:id="514736327">
      <w:bodyDiv w:val="1"/>
      <w:marLeft w:val="0"/>
      <w:marRight w:val="0"/>
      <w:marTop w:val="0"/>
      <w:marBottom w:val="0"/>
      <w:divBdr>
        <w:top w:val="none" w:sz="0" w:space="0" w:color="auto"/>
        <w:left w:val="none" w:sz="0" w:space="0" w:color="auto"/>
        <w:bottom w:val="none" w:sz="0" w:space="0" w:color="auto"/>
        <w:right w:val="none" w:sz="0" w:space="0" w:color="auto"/>
      </w:divBdr>
    </w:div>
    <w:div w:id="572475257">
      <w:bodyDiv w:val="1"/>
      <w:marLeft w:val="0"/>
      <w:marRight w:val="0"/>
      <w:marTop w:val="0"/>
      <w:marBottom w:val="0"/>
      <w:divBdr>
        <w:top w:val="none" w:sz="0" w:space="0" w:color="auto"/>
        <w:left w:val="none" w:sz="0" w:space="0" w:color="auto"/>
        <w:bottom w:val="none" w:sz="0" w:space="0" w:color="auto"/>
        <w:right w:val="none" w:sz="0" w:space="0" w:color="auto"/>
      </w:divBdr>
    </w:div>
    <w:div w:id="576479179">
      <w:bodyDiv w:val="1"/>
      <w:marLeft w:val="0"/>
      <w:marRight w:val="0"/>
      <w:marTop w:val="0"/>
      <w:marBottom w:val="0"/>
      <w:divBdr>
        <w:top w:val="none" w:sz="0" w:space="0" w:color="auto"/>
        <w:left w:val="none" w:sz="0" w:space="0" w:color="auto"/>
        <w:bottom w:val="none" w:sz="0" w:space="0" w:color="auto"/>
        <w:right w:val="none" w:sz="0" w:space="0" w:color="auto"/>
      </w:divBdr>
    </w:div>
    <w:div w:id="632638814">
      <w:bodyDiv w:val="1"/>
      <w:marLeft w:val="0"/>
      <w:marRight w:val="0"/>
      <w:marTop w:val="0"/>
      <w:marBottom w:val="0"/>
      <w:divBdr>
        <w:top w:val="none" w:sz="0" w:space="0" w:color="auto"/>
        <w:left w:val="none" w:sz="0" w:space="0" w:color="auto"/>
        <w:bottom w:val="none" w:sz="0" w:space="0" w:color="auto"/>
        <w:right w:val="none" w:sz="0" w:space="0" w:color="auto"/>
      </w:divBdr>
    </w:div>
    <w:div w:id="794566719">
      <w:bodyDiv w:val="1"/>
      <w:marLeft w:val="0"/>
      <w:marRight w:val="0"/>
      <w:marTop w:val="0"/>
      <w:marBottom w:val="0"/>
      <w:divBdr>
        <w:top w:val="none" w:sz="0" w:space="0" w:color="auto"/>
        <w:left w:val="none" w:sz="0" w:space="0" w:color="auto"/>
        <w:bottom w:val="none" w:sz="0" w:space="0" w:color="auto"/>
        <w:right w:val="none" w:sz="0" w:space="0" w:color="auto"/>
      </w:divBdr>
    </w:div>
    <w:div w:id="823663053">
      <w:bodyDiv w:val="1"/>
      <w:marLeft w:val="0"/>
      <w:marRight w:val="0"/>
      <w:marTop w:val="0"/>
      <w:marBottom w:val="0"/>
      <w:divBdr>
        <w:top w:val="none" w:sz="0" w:space="0" w:color="auto"/>
        <w:left w:val="none" w:sz="0" w:space="0" w:color="auto"/>
        <w:bottom w:val="none" w:sz="0" w:space="0" w:color="auto"/>
        <w:right w:val="none" w:sz="0" w:space="0" w:color="auto"/>
      </w:divBdr>
    </w:div>
    <w:div w:id="890844533">
      <w:bodyDiv w:val="1"/>
      <w:marLeft w:val="0"/>
      <w:marRight w:val="0"/>
      <w:marTop w:val="0"/>
      <w:marBottom w:val="0"/>
      <w:divBdr>
        <w:top w:val="none" w:sz="0" w:space="0" w:color="auto"/>
        <w:left w:val="none" w:sz="0" w:space="0" w:color="auto"/>
        <w:bottom w:val="none" w:sz="0" w:space="0" w:color="auto"/>
        <w:right w:val="none" w:sz="0" w:space="0" w:color="auto"/>
      </w:divBdr>
    </w:div>
    <w:div w:id="976764513">
      <w:bodyDiv w:val="1"/>
      <w:marLeft w:val="0"/>
      <w:marRight w:val="0"/>
      <w:marTop w:val="0"/>
      <w:marBottom w:val="0"/>
      <w:divBdr>
        <w:top w:val="none" w:sz="0" w:space="0" w:color="auto"/>
        <w:left w:val="none" w:sz="0" w:space="0" w:color="auto"/>
        <w:bottom w:val="none" w:sz="0" w:space="0" w:color="auto"/>
        <w:right w:val="none" w:sz="0" w:space="0" w:color="auto"/>
      </w:divBdr>
    </w:div>
    <w:div w:id="1010379244">
      <w:bodyDiv w:val="1"/>
      <w:marLeft w:val="0"/>
      <w:marRight w:val="0"/>
      <w:marTop w:val="0"/>
      <w:marBottom w:val="0"/>
      <w:divBdr>
        <w:top w:val="none" w:sz="0" w:space="0" w:color="auto"/>
        <w:left w:val="none" w:sz="0" w:space="0" w:color="auto"/>
        <w:bottom w:val="none" w:sz="0" w:space="0" w:color="auto"/>
        <w:right w:val="none" w:sz="0" w:space="0" w:color="auto"/>
      </w:divBdr>
    </w:div>
    <w:div w:id="1019431438">
      <w:bodyDiv w:val="1"/>
      <w:marLeft w:val="0"/>
      <w:marRight w:val="0"/>
      <w:marTop w:val="0"/>
      <w:marBottom w:val="0"/>
      <w:divBdr>
        <w:top w:val="none" w:sz="0" w:space="0" w:color="auto"/>
        <w:left w:val="none" w:sz="0" w:space="0" w:color="auto"/>
        <w:bottom w:val="none" w:sz="0" w:space="0" w:color="auto"/>
        <w:right w:val="none" w:sz="0" w:space="0" w:color="auto"/>
      </w:divBdr>
    </w:div>
    <w:div w:id="1021081420">
      <w:bodyDiv w:val="1"/>
      <w:marLeft w:val="0"/>
      <w:marRight w:val="0"/>
      <w:marTop w:val="0"/>
      <w:marBottom w:val="0"/>
      <w:divBdr>
        <w:top w:val="none" w:sz="0" w:space="0" w:color="auto"/>
        <w:left w:val="none" w:sz="0" w:space="0" w:color="auto"/>
        <w:bottom w:val="none" w:sz="0" w:space="0" w:color="auto"/>
        <w:right w:val="none" w:sz="0" w:space="0" w:color="auto"/>
      </w:divBdr>
    </w:div>
    <w:div w:id="1057241929">
      <w:bodyDiv w:val="1"/>
      <w:marLeft w:val="0"/>
      <w:marRight w:val="0"/>
      <w:marTop w:val="0"/>
      <w:marBottom w:val="0"/>
      <w:divBdr>
        <w:top w:val="none" w:sz="0" w:space="0" w:color="auto"/>
        <w:left w:val="none" w:sz="0" w:space="0" w:color="auto"/>
        <w:bottom w:val="none" w:sz="0" w:space="0" w:color="auto"/>
        <w:right w:val="none" w:sz="0" w:space="0" w:color="auto"/>
      </w:divBdr>
    </w:div>
    <w:div w:id="1089077569">
      <w:bodyDiv w:val="1"/>
      <w:marLeft w:val="0"/>
      <w:marRight w:val="0"/>
      <w:marTop w:val="0"/>
      <w:marBottom w:val="0"/>
      <w:divBdr>
        <w:top w:val="none" w:sz="0" w:space="0" w:color="auto"/>
        <w:left w:val="none" w:sz="0" w:space="0" w:color="auto"/>
        <w:bottom w:val="none" w:sz="0" w:space="0" w:color="auto"/>
        <w:right w:val="none" w:sz="0" w:space="0" w:color="auto"/>
      </w:divBdr>
    </w:div>
    <w:div w:id="1172911557">
      <w:bodyDiv w:val="1"/>
      <w:marLeft w:val="0"/>
      <w:marRight w:val="0"/>
      <w:marTop w:val="0"/>
      <w:marBottom w:val="0"/>
      <w:divBdr>
        <w:top w:val="none" w:sz="0" w:space="0" w:color="auto"/>
        <w:left w:val="none" w:sz="0" w:space="0" w:color="auto"/>
        <w:bottom w:val="none" w:sz="0" w:space="0" w:color="auto"/>
        <w:right w:val="none" w:sz="0" w:space="0" w:color="auto"/>
      </w:divBdr>
    </w:div>
    <w:div w:id="1217933157">
      <w:bodyDiv w:val="1"/>
      <w:marLeft w:val="0"/>
      <w:marRight w:val="0"/>
      <w:marTop w:val="0"/>
      <w:marBottom w:val="0"/>
      <w:divBdr>
        <w:top w:val="none" w:sz="0" w:space="0" w:color="auto"/>
        <w:left w:val="none" w:sz="0" w:space="0" w:color="auto"/>
        <w:bottom w:val="none" w:sz="0" w:space="0" w:color="auto"/>
        <w:right w:val="none" w:sz="0" w:space="0" w:color="auto"/>
      </w:divBdr>
    </w:div>
    <w:div w:id="1265991062">
      <w:bodyDiv w:val="1"/>
      <w:marLeft w:val="0"/>
      <w:marRight w:val="0"/>
      <w:marTop w:val="0"/>
      <w:marBottom w:val="0"/>
      <w:divBdr>
        <w:top w:val="none" w:sz="0" w:space="0" w:color="auto"/>
        <w:left w:val="none" w:sz="0" w:space="0" w:color="auto"/>
        <w:bottom w:val="none" w:sz="0" w:space="0" w:color="auto"/>
        <w:right w:val="none" w:sz="0" w:space="0" w:color="auto"/>
      </w:divBdr>
    </w:div>
    <w:div w:id="1275289940">
      <w:bodyDiv w:val="1"/>
      <w:marLeft w:val="0"/>
      <w:marRight w:val="0"/>
      <w:marTop w:val="0"/>
      <w:marBottom w:val="0"/>
      <w:divBdr>
        <w:top w:val="none" w:sz="0" w:space="0" w:color="auto"/>
        <w:left w:val="none" w:sz="0" w:space="0" w:color="auto"/>
        <w:bottom w:val="none" w:sz="0" w:space="0" w:color="auto"/>
        <w:right w:val="none" w:sz="0" w:space="0" w:color="auto"/>
      </w:divBdr>
    </w:div>
    <w:div w:id="1313605056">
      <w:bodyDiv w:val="1"/>
      <w:marLeft w:val="0"/>
      <w:marRight w:val="0"/>
      <w:marTop w:val="0"/>
      <w:marBottom w:val="0"/>
      <w:divBdr>
        <w:top w:val="none" w:sz="0" w:space="0" w:color="auto"/>
        <w:left w:val="none" w:sz="0" w:space="0" w:color="auto"/>
        <w:bottom w:val="none" w:sz="0" w:space="0" w:color="auto"/>
        <w:right w:val="none" w:sz="0" w:space="0" w:color="auto"/>
      </w:divBdr>
    </w:div>
    <w:div w:id="1358120798">
      <w:bodyDiv w:val="1"/>
      <w:marLeft w:val="0"/>
      <w:marRight w:val="0"/>
      <w:marTop w:val="0"/>
      <w:marBottom w:val="0"/>
      <w:divBdr>
        <w:top w:val="none" w:sz="0" w:space="0" w:color="auto"/>
        <w:left w:val="none" w:sz="0" w:space="0" w:color="auto"/>
        <w:bottom w:val="none" w:sz="0" w:space="0" w:color="auto"/>
        <w:right w:val="none" w:sz="0" w:space="0" w:color="auto"/>
      </w:divBdr>
    </w:div>
    <w:div w:id="1423187543">
      <w:bodyDiv w:val="1"/>
      <w:marLeft w:val="0"/>
      <w:marRight w:val="0"/>
      <w:marTop w:val="0"/>
      <w:marBottom w:val="0"/>
      <w:divBdr>
        <w:top w:val="none" w:sz="0" w:space="0" w:color="auto"/>
        <w:left w:val="none" w:sz="0" w:space="0" w:color="auto"/>
        <w:bottom w:val="none" w:sz="0" w:space="0" w:color="auto"/>
        <w:right w:val="none" w:sz="0" w:space="0" w:color="auto"/>
      </w:divBdr>
    </w:div>
    <w:div w:id="1480414851">
      <w:bodyDiv w:val="1"/>
      <w:marLeft w:val="0"/>
      <w:marRight w:val="0"/>
      <w:marTop w:val="0"/>
      <w:marBottom w:val="0"/>
      <w:divBdr>
        <w:top w:val="none" w:sz="0" w:space="0" w:color="auto"/>
        <w:left w:val="none" w:sz="0" w:space="0" w:color="auto"/>
        <w:bottom w:val="none" w:sz="0" w:space="0" w:color="auto"/>
        <w:right w:val="none" w:sz="0" w:space="0" w:color="auto"/>
      </w:divBdr>
    </w:div>
    <w:div w:id="1493258959">
      <w:bodyDiv w:val="1"/>
      <w:marLeft w:val="0"/>
      <w:marRight w:val="0"/>
      <w:marTop w:val="0"/>
      <w:marBottom w:val="0"/>
      <w:divBdr>
        <w:top w:val="none" w:sz="0" w:space="0" w:color="auto"/>
        <w:left w:val="none" w:sz="0" w:space="0" w:color="auto"/>
        <w:bottom w:val="none" w:sz="0" w:space="0" w:color="auto"/>
        <w:right w:val="none" w:sz="0" w:space="0" w:color="auto"/>
      </w:divBdr>
    </w:div>
    <w:div w:id="1502967176">
      <w:bodyDiv w:val="1"/>
      <w:marLeft w:val="0"/>
      <w:marRight w:val="0"/>
      <w:marTop w:val="0"/>
      <w:marBottom w:val="0"/>
      <w:divBdr>
        <w:top w:val="none" w:sz="0" w:space="0" w:color="auto"/>
        <w:left w:val="none" w:sz="0" w:space="0" w:color="auto"/>
        <w:bottom w:val="none" w:sz="0" w:space="0" w:color="auto"/>
        <w:right w:val="none" w:sz="0" w:space="0" w:color="auto"/>
      </w:divBdr>
    </w:div>
    <w:div w:id="1746799662">
      <w:bodyDiv w:val="1"/>
      <w:marLeft w:val="0"/>
      <w:marRight w:val="0"/>
      <w:marTop w:val="0"/>
      <w:marBottom w:val="0"/>
      <w:divBdr>
        <w:top w:val="none" w:sz="0" w:space="0" w:color="auto"/>
        <w:left w:val="none" w:sz="0" w:space="0" w:color="auto"/>
        <w:bottom w:val="none" w:sz="0" w:space="0" w:color="auto"/>
        <w:right w:val="none" w:sz="0" w:space="0" w:color="auto"/>
      </w:divBdr>
    </w:div>
    <w:div w:id="1793017720">
      <w:bodyDiv w:val="1"/>
      <w:marLeft w:val="0"/>
      <w:marRight w:val="0"/>
      <w:marTop w:val="0"/>
      <w:marBottom w:val="0"/>
      <w:divBdr>
        <w:top w:val="none" w:sz="0" w:space="0" w:color="auto"/>
        <w:left w:val="none" w:sz="0" w:space="0" w:color="auto"/>
        <w:bottom w:val="none" w:sz="0" w:space="0" w:color="auto"/>
        <w:right w:val="none" w:sz="0" w:space="0" w:color="auto"/>
      </w:divBdr>
    </w:div>
    <w:div w:id="1870222124">
      <w:bodyDiv w:val="1"/>
      <w:marLeft w:val="0"/>
      <w:marRight w:val="0"/>
      <w:marTop w:val="0"/>
      <w:marBottom w:val="0"/>
      <w:divBdr>
        <w:top w:val="none" w:sz="0" w:space="0" w:color="auto"/>
        <w:left w:val="none" w:sz="0" w:space="0" w:color="auto"/>
        <w:bottom w:val="none" w:sz="0" w:space="0" w:color="auto"/>
        <w:right w:val="none" w:sz="0" w:space="0" w:color="auto"/>
      </w:divBdr>
    </w:div>
    <w:div w:id="1926647288">
      <w:bodyDiv w:val="1"/>
      <w:marLeft w:val="0"/>
      <w:marRight w:val="0"/>
      <w:marTop w:val="0"/>
      <w:marBottom w:val="0"/>
      <w:divBdr>
        <w:top w:val="none" w:sz="0" w:space="0" w:color="auto"/>
        <w:left w:val="none" w:sz="0" w:space="0" w:color="auto"/>
        <w:bottom w:val="none" w:sz="0" w:space="0" w:color="auto"/>
        <w:right w:val="none" w:sz="0" w:space="0" w:color="auto"/>
      </w:divBdr>
    </w:div>
    <w:div w:id="1964574979">
      <w:bodyDiv w:val="1"/>
      <w:marLeft w:val="0"/>
      <w:marRight w:val="0"/>
      <w:marTop w:val="0"/>
      <w:marBottom w:val="0"/>
      <w:divBdr>
        <w:top w:val="none" w:sz="0" w:space="0" w:color="auto"/>
        <w:left w:val="none" w:sz="0" w:space="0" w:color="auto"/>
        <w:bottom w:val="none" w:sz="0" w:space="0" w:color="auto"/>
        <w:right w:val="none" w:sz="0" w:space="0" w:color="auto"/>
      </w:divBdr>
    </w:div>
    <w:div w:id="198018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tcecommerce.com/eproc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ebsite.rbi.org.in/en/web/rbi"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stcecommerce.com/eproc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172.28.102.59\estate\PROJECT%20SECTION\Project%202024-2025\Project%20Dat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Indrajeet</dc:creator>
  <cp:keywords/>
  <dc:description/>
  <cp:lastModifiedBy>Website, Support</cp:lastModifiedBy>
  <cp:revision>2</cp:revision>
  <cp:lastPrinted>2025-07-01T09:23:00Z</cp:lastPrinted>
  <dcterms:created xsi:type="dcterms:W3CDTF">2025-07-01T09:43:00Z</dcterms:created>
  <dcterms:modified xsi:type="dcterms:W3CDTF">2025-07-01T09:43:00Z</dcterms:modified>
</cp:coreProperties>
</file>