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720" w:type="dxa"/>
        <w:tblLook w:val="01E0" w:firstRow="1" w:lastRow="1" w:firstColumn="1" w:lastColumn="1" w:noHBand="0" w:noVBand="0"/>
      </w:tblPr>
      <w:tblGrid>
        <w:gridCol w:w="6120"/>
        <w:gridCol w:w="3150"/>
      </w:tblGrid>
      <w:tr w:rsidR="00C70302" w:rsidRPr="00AD55C1" w:rsidTr="00A171BB">
        <w:tc>
          <w:tcPr>
            <w:tcW w:w="6120" w:type="dxa"/>
          </w:tcPr>
          <w:p w:rsidR="00C70302" w:rsidRPr="00BB6AC1" w:rsidRDefault="00C70302" w:rsidP="00A171BB">
            <w:pPr>
              <w:pStyle w:val="Header"/>
              <w:tabs>
                <w:tab w:val="clear" w:pos="4320"/>
                <w:tab w:val="clear" w:pos="8640"/>
              </w:tabs>
              <w:rPr>
                <w:rFonts w:ascii="Calibri" w:hAnsi="Calibri" w:cs="Mangal"/>
                <w:szCs w:val="21"/>
                <w:lang w:val="en-IN"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rPr>
            </w:pPr>
            <w:r w:rsidRPr="00DB46BF">
              <w:rPr>
                <w:rFonts w:ascii="Calibri" w:hAnsi="Calibri" w:cs="Mangal"/>
                <w:b/>
                <w:color w:val="FFFFFF"/>
                <w:highlight w:val="black"/>
                <w:cs/>
                <w:lang w:bidi="hi-IN"/>
              </w:rPr>
              <w:t>प्रेस</w:t>
            </w:r>
            <w:r w:rsidRPr="00DB46BF">
              <w:rPr>
                <w:rFonts w:ascii="Calibri" w:hAnsi="Calibri" w:cs="Mangal"/>
                <w:b/>
                <w:color w:val="FFFFFF"/>
                <w:highlight w:val="black"/>
              </w:rPr>
              <w:t xml:space="preserve"> </w:t>
            </w:r>
            <w:r w:rsidRPr="00DB46BF">
              <w:rPr>
                <w:rFonts w:ascii="Calibri" w:hAnsi="Calibri" w:cs="Mangal"/>
                <w:b/>
                <w:color w:val="FFFFFF"/>
                <w:highlight w:val="black"/>
                <w:cs/>
                <w:lang w:bidi="hi-IN"/>
              </w:rPr>
              <w:t>प्रकाशनी</w:t>
            </w:r>
            <w:r w:rsidRPr="00DB46BF">
              <w:rPr>
                <w:rFonts w:ascii="Calibri" w:hAnsi="Calibri" w:cs="Mangal"/>
                <w:b/>
                <w:color w:val="FFFFFF"/>
                <w:sz w:val="19"/>
                <w:highlight w:val="black"/>
              </w:rPr>
              <w:t xml:space="preserve">  </w:t>
            </w:r>
            <w:r w:rsidRPr="00DB46BF">
              <w:rPr>
                <w:rFonts w:ascii="Calibri" w:hAnsi="Calibri" w:cs="Arial"/>
                <w:b/>
                <w:color w:val="FFFFFF"/>
                <w:sz w:val="23"/>
                <w:szCs w:val="28"/>
                <w:highlight w:val="black"/>
              </w:rPr>
              <w:t>PRESS</w:t>
            </w:r>
            <w:r w:rsidRPr="00DB46BF">
              <w:rPr>
                <w:rFonts w:ascii="Calibri" w:hAnsi="Calibri" w:cs="Mangal"/>
                <w:b/>
                <w:color w:val="FFFFFF"/>
                <w:sz w:val="23"/>
                <w:szCs w:val="28"/>
                <w:highlight w:val="black"/>
              </w:rPr>
              <w:t xml:space="preserve"> </w:t>
            </w:r>
            <w:r w:rsidRPr="00DB46BF">
              <w:rPr>
                <w:rFonts w:ascii="Calibri" w:hAnsi="Calibri" w:cs="Arial"/>
                <w:b/>
                <w:color w:val="FFFFFF"/>
                <w:sz w:val="23"/>
                <w:szCs w:val="28"/>
                <w:highlight w:val="black"/>
              </w:rPr>
              <w:t>RELEASE</w:t>
            </w:r>
          </w:p>
        </w:tc>
      </w:tr>
      <w:tr w:rsidR="00C70302" w:rsidRPr="00AD55C1" w:rsidTr="00A171BB">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Central Office, S.B.S.Marg,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0873D"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35523A" w:rsidRDefault="00C70302" w:rsidP="00A171BB">
            <w:pPr>
              <w:jc w:val="center"/>
              <w:rPr>
                <w:rFonts w:ascii="Calibri" w:hAnsi="Calibri" w:cs="Mangal"/>
                <w:bCs/>
                <w:color w:val="000000"/>
                <w:w w:val="150"/>
                <w:lang w:bidi="hi-IN"/>
              </w:rPr>
            </w:pPr>
            <w:r w:rsidRPr="0035523A">
              <w:rPr>
                <w:rFonts w:ascii="Arial Unicode MS" w:eastAsia="Arial Unicode MS" w:hAnsi="Arial Unicode MS" w:cs="Arial Unicode MS"/>
                <w:bCs/>
                <w:cs/>
                <w:lang w:bidi="hi-IN"/>
              </w:rPr>
              <w:t>भारतीय</w:t>
            </w:r>
            <w:r w:rsidRPr="0035523A">
              <w:rPr>
                <w:rFonts w:ascii="Arial Unicode MS" w:eastAsia="Arial Unicode MS" w:hAnsi="Arial Unicode MS" w:cs="Arial Unicode MS"/>
                <w:bCs/>
                <w:lang w:bidi="hi-IN"/>
              </w:rPr>
              <w:t xml:space="preserve"> </w:t>
            </w:r>
            <w:r w:rsidRPr="0035523A">
              <w:rPr>
                <w:rFonts w:ascii="Arial Unicode MS" w:eastAsia="Arial Unicode MS" w:hAnsi="Arial Unicode MS" w:cs="Arial Unicode MS"/>
                <w:bCs/>
                <w:cs/>
                <w:lang w:bidi="hi-IN"/>
              </w:rPr>
              <w:t>रिज़र्व</w:t>
            </w:r>
            <w:r w:rsidRPr="0035523A">
              <w:rPr>
                <w:rFonts w:ascii="Arial Unicode MS" w:eastAsia="Arial Unicode MS" w:hAnsi="Arial Unicode MS" w:cs="Arial Unicode MS"/>
                <w:bCs/>
                <w:lang w:bidi="hi-IN"/>
              </w:rPr>
              <w:t xml:space="preserve"> </w:t>
            </w:r>
            <w:r w:rsidRPr="0035523A">
              <w:rPr>
                <w:rFonts w:ascii="Arial Unicode MS" w:eastAsia="Arial Unicode MS" w:hAnsi="Arial Unicode MS" w:cs="Arial Unicode MS" w:hint="cs"/>
                <w:bCs/>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rPr>
            </w:pPr>
            <w:r w:rsidRPr="00DD62AE">
              <w:rPr>
                <w:rFonts w:ascii="Calibri" w:hAnsi="Calibri" w:cs="Arial Unicode MS"/>
                <w:b w:val="0"/>
                <w:sz w:val="12"/>
                <w:szCs w:val="12"/>
                <w:cs/>
                <w:lang w:val="fr-FR" w:bidi="hi-IN"/>
              </w:rPr>
              <w:t>वेबसाइट</w:t>
            </w:r>
            <w:r w:rsidRPr="00DD62AE">
              <w:rPr>
                <w:rFonts w:ascii="Calibri" w:hAnsi="Calibri" w:cs="Mangal"/>
                <w:b w:val="0"/>
                <w:sz w:val="22"/>
                <w:szCs w:val="14"/>
                <w:lang w:val="fr-FR"/>
              </w:rPr>
              <w:t xml:space="preserve"> : </w:t>
            </w:r>
            <w:r w:rsidRPr="00DD62AE">
              <w:rPr>
                <w:rFonts w:ascii="Calibri" w:hAnsi="Calibri" w:cs="Mangal"/>
                <w:b w:val="0"/>
                <w:sz w:val="16"/>
                <w:szCs w:val="8"/>
                <w:lang w:val="fr-FR"/>
              </w:rPr>
              <w:t>www.rbi.org.in/hindi</w:t>
            </w:r>
          </w:p>
          <w:p w:rsidR="00C70302" w:rsidRPr="00DD62AE" w:rsidRDefault="00C70302" w:rsidP="00A171BB">
            <w:pPr>
              <w:pStyle w:val="Heading1"/>
              <w:rPr>
                <w:rFonts w:ascii="Calibri" w:hAnsi="Calibri" w:cs="Mangal"/>
                <w:b w:val="0"/>
                <w:sz w:val="16"/>
                <w:szCs w:val="8"/>
                <w:lang w:val="fr-FR"/>
              </w:rPr>
            </w:pPr>
            <w:r w:rsidRPr="00DB46BF">
              <w:rPr>
                <w:rFonts w:ascii="Calibri" w:hAnsi="Calibri" w:cs="Mangal"/>
                <w:b w:val="0"/>
                <w:sz w:val="16"/>
                <w:szCs w:val="8"/>
              </w:rPr>
              <w:t>Website : www.rbi.org.in</w:t>
            </w:r>
          </w:p>
          <w:p w:rsidR="00C70302" w:rsidRPr="00DB46BF" w:rsidRDefault="00C70302" w:rsidP="00A171BB">
            <w:pPr>
              <w:pStyle w:val="Header"/>
              <w:jc w:val="center"/>
              <w:rPr>
                <w:rFonts w:ascii="Calibri" w:hAnsi="Calibri" w:cs="Mangal"/>
              </w:rPr>
            </w:pPr>
            <w:r w:rsidRPr="004340AF">
              <w:rPr>
                <w:rFonts w:ascii="Calibri" w:hAnsi="Calibri" w:cs="Arial Unicode MS"/>
                <w:sz w:val="14"/>
                <w:szCs w:val="14"/>
                <w:cs/>
                <w:lang w:val="fr-FR" w:bidi="hi-IN"/>
              </w:rPr>
              <w:t>इ</w:t>
            </w:r>
            <w:r w:rsidRPr="004340AF">
              <w:rPr>
                <w:rFonts w:ascii="Calibri" w:hAnsi="Calibri" w:cs="Mangal"/>
                <w:sz w:val="14"/>
                <w:szCs w:val="14"/>
                <w:lang w:val="fr-FR"/>
              </w:rPr>
              <w:t>-</w:t>
            </w:r>
            <w:r w:rsidRPr="004340AF">
              <w:rPr>
                <w:rFonts w:ascii="Calibri" w:hAnsi="Calibri" w:cs="Arial Unicode MS"/>
                <w:sz w:val="14"/>
                <w:szCs w:val="14"/>
                <w:cs/>
                <w:lang w:val="fr-FR" w:bidi="hi-IN"/>
              </w:rPr>
              <w:t>मेल</w:t>
            </w:r>
            <w:r w:rsidRPr="004340AF">
              <w:rPr>
                <w:rFonts w:ascii="Calibri" w:hAnsi="Calibri" w:cs="Mangal"/>
                <w:b/>
                <w:sz w:val="18"/>
                <w:szCs w:val="18"/>
                <w:lang w:val="fr-FR"/>
              </w:rPr>
              <w:t xml:space="preserve"> </w:t>
            </w:r>
            <w:r w:rsidRPr="00DB46BF">
              <w:rPr>
                <w:rFonts w:ascii="Calibri" w:hAnsi="Calibri" w:cs="Mangal"/>
                <w:bCs/>
                <w:sz w:val="16"/>
                <w:szCs w:val="16"/>
              </w:rPr>
              <w:t>email</w:t>
            </w:r>
            <w:r w:rsidRPr="00AD55C1">
              <w:rPr>
                <w:rFonts w:ascii="Calibri" w:hAnsi="Calibri" w:cs="Mangal"/>
                <w:b/>
                <w:sz w:val="20"/>
                <w:szCs w:val="20"/>
                <w:lang w:val="fr-FR"/>
              </w:rPr>
              <w:t>:</w:t>
            </w:r>
            <w:r w:rsidRPr="00AD55C1">
              <w:rPr>
                <w:rFonts w:ascii="Calibri" w:hAnsi="Calibri" w:cs="Mangal"/>
                <w:b/>
                <w:color w:val="000000"/>
                <w:sz w:val="26"/>
                <w:lang w:val="fr-FR"/>
              </w:rPr>
              <w:t xml:space="preserve"> </w:t>
            </w:r>
            <w:hyperlink r:id="rId9" w:history="1">
              <w:r w:rsidRPr="00AD55C1">
                <w:rPr>
                  <w:rStyle w:val="Hyperlink"/>
                  <w:rFonts w:ascii="Calibri" w:hAnsi="Calibri" w:cs="Mangal"/>
                  <w:bCs/>
                  <w:color w:val="000000"/>
                  <w:sz w:val="16"/>
                  <w:szCs w:val="16"/>
                  <w:lang w:val="fr-FR"/>
                </w:rPr>
                <w:t>helpdoc@rbi.org.in</w:t>
              </w:r>
            </w:hyperlink>
          </w:p>
        </w:tc>
      </w:tr>
    </w:tbl>
    <w:p w:rsidR="008A3A14" w:rsidRPr="008A3A14" w:rsidRDefault="007A1F84" w:rsidP="008A3A14">
      <w:pPr>
        <w:tabs>
          <w:tab w:val="center" w:pos="7416"/>
          <w:tab w:val="right" w:pos="9072"/>
        </w:tabs>
        <w:ind w:left="5760" w:right="1" w:firstLine="720"/>
        <w:jc w:val="right"/>
        <w:rPr>
          <w:rFonts w:ascii="Arial" w:hAnsi="Arial" w:cs="Arial"/>
          <w:bCs/>
          <w:color w:val="000000"/>
          <w:lang w:val="en-IN" w:eastAsia="en-IN" w:bidi="hi-IN"/>
        </w:rPr>
      </w:pPr>
      <w:r>
        <w:rPr>
          <w:rFonts w:ascii="Arial" w:eastAsia="Arial" w:hAnsi="Arial" w:cs="Arial"/>
          <w:lang w:val="en-IN" w:eastAsia="en-IN" w:bidi="hi-IN"/>
        </w:rPr>
        <w:t>June</w:t>
      </w:r>
      <w:r w:rsidR="008A3A14" w:rsidRPr="008A3A14">
        <w:rPr>
          <w:rFonts w:ascii="Arial" w:eastAsia="Arial" w:hAnsi="Arial" w:cs="Arial"/>
          <w:lang w:val="en-IN" w:eastAsia="en-IN" w:bidi="hi-IN"/>
        </w:rPr>
        <w:t xml:space="preserve"> </w:t>
      </w:r>
      <w:r>
        <w:rPr>
          <w:rFonts w:ascii="Arial" w:hAnsi="Arial" w:cs="Arial"/>
          <w:bCs/>
          <w:color w:val="000000"/>
          <w:lang w:val="en-IN" w:eastAsia="en-IN" w:bidi="hi-IN"/>
        </w:rPr>
        <w:t>0</w:t>
      </w:r>
      <w:r w:rsidR="009E6D20">
        <w:rPr>
          <w:rFonts w:ascii="Arial" w:hAnsi="Arial" w:cs="Arial"/>
          <w:bCs/>
          <w:color w:val="000000"/>
          <w:lang w:val="en-IN" w:eastAsia="en-IN" w:bidi="hi-IN"/>
        </w:rPr>
        <w:t>4</w:t>
      </w:r>
      <w:r w:rsidR="008A3A14"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D7230B">
        <w:rPr>
          <w:rFonts w:ascii="Arial" w:eastAsia="Arial" w:hAnsi="Arial" w:cs="Arial"/>
          <w:b/>
          <w:bCs/>
          <w:lang w:val="en-IN" w:eastAsia="en-IN" w:bidi="hi-IN"/>
        </w:rPr>
        <w:t>May</w:t>
      </w:r>
      <w:r w:rsidR="0046781B" w:rsidRPr="0046781B">
        <w:rPr>
          <w:rFonts w:ascii="Arial" w:eastAsia="Arial" w:hAnsi="Arial" w:cs="Arial"/>
          <w:b/>
          <w:bCs/>
          <w:lang w:val="en-IN" w:eastAsia="en-IN" w:bidi="hi-IN"/>
        </w:rPr>
        <w:t xml:space="preserve"> </w:t>
      </w:r>
      <w:r w:rsidR="00F70EED">
        <w:rPr>
          <w:rFonts w:ascii="Arial" w:eastAsia="Arial" w:hAnsi="Arial" w:cs="Arial"/>
          <w:b/>
          <w:bCs/>
          <w:lang w:val="en-IN" w:eastAsia="en-IN" w:bidi="hi-IN"/>
        </w:rPr>
        <w:t>21</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1207" w:type="dxa"/>
        <w:jc w:val="center"/>
        <w:tblLayout w:type="fixed"/>
        <w:tblCellMar>
          <w:left w:w="30" w:type="dxa"/>
          <w:right w:w="30" w:type="dxa"/>
        </w:tblCellMar>
        <w:tblLook w:val="0000" w:firstRow="0" w:lastRow="0" w:firstColumn="0" w:lastColumn="0" w:noHBand="0" w:noVBand="0"/>
      </w:tblPr>
      <w:tblGrid>
        <w:gridCol w:w="425"/>
        <w:gridCol w:w="3127"/>
        <w:gridCol w:w="779"/>
        <w:gridCol w:w="510"/>
        <w:gridCol w:w="722"/>
        <w:gridCol w:w="518"/>
        <w:gridCol w:w="1290"/>
        <w:gridCol w:w="1284"/>
        <w:gridCol w:w="1276"/>
        <w:gridCol w:w="1276"/>
      </w:tblGrid>
      <w:tr w:rsidR="00B43E07" w:rsidTr="005761F9">
        <w:trPr>
          <w:trHeight w:val="209"/>
          <w:jc w:val="center"/>
        </w:trPr>
        <w:tc>
          <w:tcPr>
            <w:tcW w:w="425" w:type="dxa"/>
            <w:tcBorders>
              <w:top w:val="single" w:sz="6" w:space="0" w:color="000000"/>
              <w:left w:val="single" w:sz="4" w:space="0" w:color="auto"/>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27"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779"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2" w:type="dxa"/>
            <w:gridSpan w:val="2"/>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808" w:type="dxa"/>
            <w:gridSpan w:val="2"/>
            <w:tcBorders>
              <w:top w:val="single" w:sz="6" w:space="0" w:color="000000"/>
              <w:left w:val="nil"/>
              <w:bottom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836" w:type="dxa"/>
            <w:gridSpan w:val="3"/>
            <w:tcBorders>
              <w:top w:val="single" w:sz="6" w:space="0" w:color="000000"/>
              <w:bottom w:val="single" w:sz="6" w:space="0" w:color="000000"/>
              <w:right w:val="single" w:sz="4" w:space="0" w:color="auto"/>
            </w:tcBorders>
          </w:tcPr>
          <w:p w:rsidR="00B43E07" w:rsidRDefault="00B43E07" w:rsidP="00CE7C69">
            <w:pPr>
              <w:autoSpaceDE w:val="0"/>
              <w:autoSpaceDN w:val="0"/>
              <w:adjustRightInd w:val="0"/>
              <w:jc w:val="right"/>
              <w:rPr>
                <w:rFonts w:ascii="Calibri" w:hAnsi="Calibri" w:cs="Calibri"/>
                <w:color w:val="000000"/>
                <w:sz w:val="22"/>
                <w:szCs w:val="22"/>
                <w:lang w:val="en-IN" w:eastAsia="en-IN" w:bidi="hi-IN"/>
              </w:rPr>
            </w:pPr>
            <w:r w:rsidRPr="00DA11C5">
              <w:rPr>
                <w:rFonts w:ascii="Arial" w:hAnsi="Arial" w:cs="Arial"/>
                <w:color w:val="000000"/>
                <w:sz w:val="22"/>
                <w:szCs w:val="22"/>
                <w:lang w:val="en-IN" w:eastAsia="en-IN" w:bidi="hi-IN"/>
              </w:rPr>
              <w:t xml:space="preserve">(Amount in </w:t>
            </w:r>
            <w:r w:rsidR="00197CD5" w:rsidRPr="00DA11C5">
              <w:rPr>
                <w:rFonts w:ascii="Arial" w:hAnsi="Arial" w:cs="Arial"/>
                <w:color w:val="000000"/>
                <w:sz w:val="22"/>
                <w:szCs w:val="22"/>
                <w:lang w:val="en-IN" w:eastAsia="en-IN" w:bidi="hi-IN"/>
              </w:rPr>
              <w:t>Crore</w:t>
            </w:r>
            <w:r w:rsidRPr="00DA11C5">
              <w:rPr>
                <w:rFonts w:ascii="Arial" w:hAnsi="Arial" w:cs="Arial"/>
                <w:color w:val="000000"/>
                <w:sz w:val="22"/>
                <w:szCs w:val="22"/>
                <w:lang w:val="en-IN" w:eastAsia="en-IN" w:bidi="hi-IN"/>
              </w:rPr>
              <w:t xml:space="preserve"> of</w:t>
            </w:r>
            <w:r>
              <w:rPr>
                <w:rFonts w:ascii="Calibri" w:hAnsi="Calibri" w:cs="Calibri"/>
                <w:color w:val="000000"/>
                <w:sz w:val="22"/>
                <w:szCs w:val="22"/>
                <w:lang w:val="en-IN" w:eastAsia="en-IN" w:bidi="hi-IN"/>
              </w:rPr>
              <w:t xml:space="preserve"> </w:t>
            </w:r>
            <w:r w:rsidR="00146DB0" w:rsidRPr="006A6945">
              <w:rPr>
                <w:rFonts w:cs="Arial"/>
                <w:noProof/>
                <w:sz w:val="21"/>
                <w:szCs w:val="21"/>
                <w:lang w:val="en-IN" w:eastAsia="en-IN"/>
              </w:rPr>
              <w:drawing>
                <wp:inline distT="0" distB="0" distL="0" distR="0">
                  <wp:extent cx="142875" cy="104775"/>
                  <wp:effectExtent l="0" t="0" r="0" b="0"/>
                  <wp:docPr id="2" name="Picture 1" descr="rup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pee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Calibri" w:hAnsi="Calibri" w:cs="Calibri"/>
                <w:color w:val="000000"/>
                <w:sz w:val="22"/>
                <w:szCs w:val="22"/>
                <w:lang w:val="en-IN" w:eastAsia="en-IN" w:bidi="hi-IN"/>
              </w:rPr>
              <w:t>)</w:t>
            </w:r>
          </w:p>
        </w:tc>
      </w:tr>
      <w:tr w:rsidR="00B43E07"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819" w:type="dxa"/>
            <w:gridSpan w:val="5"/>
            <w:tcBorders>
              <w:top w:val="single" w:sz="6" w:space="0" w:color="000000"/>
              <w:left w:val="single" w:sz="6" w:space="0" w:color="000000"/>
              <w:bottom w:val="single" w:sz="6" w:space="0" w:color="000000"/>
              <w:right w:val="single" w:sz="6" w:space="0" w:color="000000"/>
            </w:tcBorders>
          </w:tcPr>
          <w:p w:rsidR="00153D3C"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B43E07"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sidR="00B9604C">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836" w:type="dxa"/>
            <w:gridSpan w:val="3"/>
            <w:tcBorders>
              <w:top w:val="single" w:sz="6" w:space="0" w:color="000000"/>
              <w:left w:val="single" w:sz="6" w:space="0" w:color="000000"/>
              <w:bottom w:val="single" w:sz="6" w:space="0" w:color="000000"/>
              <w:right w:val="single" w:sz="4" w:space="0" w:color="auto"/>
            </w:tcBorders>
          </w:tcPr>
          <w:p w:rsidR="00B43E07"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Default="006E7065" w:rsidP="004C6F33">
            <w:pPr>
              <w:autoSpaceDE w:val="0"/>
              <w:autoSpaceDN w:val="0"/>
              <w:adjustRightInd w:val="0"/>
              <w:jc w:val="center"/>
              <w:rPr>
                <w:rFonts w:ascii="Calibri" w:hAnsi="Calibri" w:cs="Calibri"/>
                <w:color w:val="000000"/>
                <w:sz w:val="18"/>
                <w:szCs w:val="18"/>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B43E07" w:rsidRDefault="006E7065" w:rsidP="006E7065">
            <w:pPr>
              <w:autoSpaceDE w:val="0"/>
              <w:autoSpaceDN w:val="0"/>
              <w:adjustRightInd w:val="0"/>
              <w:jc w:val="center"/>
              <w:rPr>
                <w:rFonts w:ascii="Arial" w:hAnsi="Arial" w:cs="Arial"/>
                <w:color w:val="000000"/>
                <w:sz w:val="18"/>
                <w:szCs w:val="18"/>
                <w:lang w:val="en-IN" w:eastAsia="en-IN" w:bidi="hi-IN"/>
              </w:rPr>
            </w:pP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center"/>
              <w:rPr>
                <w:rFonts w:ascii="Arial" w:hAnsi="Arial" w:cs="Arial"/>
                <w:b/>
                <w:bCs/>
                <w:sz w:val="16"/>
                <w:szCs w:val="16"/>
                <w:lang w:val="en-IN" w:eastAsia="en-IN" w:bidi="hi-IN"/>
              </w:rPr>
            </w:pPr>
            <w:r w:rsidRPr="006E7065">
              <w:rPr>
                <w:rFonts w:ascii="Arial" w:hAnsi="Arial" w:cs="Arial"/>
                <w:b/>
                <w:bCs/>
                <w:sz w:val="16"/>
                <w:szCs w:val="16"/>
              </w:rPr>
              <w:t>22-May-20</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center"/>
              <w:rPr>
                <w:rFonts w:ascii="Arial" w:hAnsi="Arial" w:cs="Arial"/>
                <w:b/>
                <w:bCs/>
                <w:sz w:val="16"/>
                <w:szCs w:val="16"/>
              </w:rPr>
            </w:pPr>
            <w:r w:rsidRPr="006E7065">
              <w:rPr>
                <w:rFonts w:ascii="Arial" w:hAnsi="Arial" w:cs="Arial"/>
                <w:b/>
                <w:bCs/>
                <w:sz w:val="16"/>
                <w:szCs w:val="16"/>
              </w:rPr>
              <w:t>07-MAY-2021 *</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center"/>
              <w:rPr>
                <w:rFonts w:ascii="Arial" w:hAnsi="Arial" w:cs="Arial"/>
                <w:b/>
                <w:bCs/>
                <w:sz w:val="16"/>
                <w:szCs w:val="16"/>
              </w:rPr>
            </w:pPr>
            <w:r w:rsidRPr="006E7065">
              <w:rPr>
                <w:rFonts w:ascii="Arial" w:hAnsi="Arial" w:cs="Arial"/>
                <w:b/>
                <w:bCs/>
                <w:sz w:val="16"/>
                <w:szCs w:val="16"/>
              </w:rPr>
              <w:t>21-MAY-2021 *</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center"/>
              <w:rPr>
                <w:rFonts w:ascii="Arial" w:hAnsi="Arial" w:cs="Arial"/>
                <w:b/>
                <w:bCs/>
                <w:sz w:val="16"/>
                <w:szCs w:val="16"/>
                <w:lang w:val="en-IN" w:eastAsia="en-IN" w:bidi="hi-IN"/>
              </w:rPr>
            </w:pPr>
            <w:r w:rsidRPr="006E7065">
              <w:rPr>
                <w:rFonts w:ascii="Arial" w:hAnsi="Arial" w:cs="Arial"/>
                <w:b/>
                <w:bCs/>
                <w:sz w:val="16"/>
                <w:szCs w:val="16"/>
              </w:rPr>
              <w:t>22-May-20</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center"/>
              <w:rPr>
                <w:rFonts w:ascii="Arial" w:hAnsi="Arial" w:cs="Arial"/>
                <w:b/>
                <w:bCs/>
                <w:sz w:val="16"/>
                <w:szCs w:val="16"/>
              </w:rPr>
            </w:pPr>
            <w:r w:rsidRPr="006E7065">
              <w:rPr>
                <w:rFonts w:ascii="Arial" w:hAnsi="Arial" w:cs="Arial"/>
                <w:b/>
                <w:bCs/>
                <w:sz w:val="16"/>
                <w:szCs w:val="16"/>
              </w:rPr>
              <w:t>07-MAY-2021 *</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center"/>
              <w:rPr>
                <w:rFonts w:ascii="Arial" w:hAnsi="Arial" w:cs="Arial"/>
                <w:b/>
                <w:bCs/>
                <w:sz w:val="16"/>
                <w:szCs w:val="16"/>
              </w:rPr>
            </w:pPr>
            <w:r w:rsidRPr="006E7065">
              <w:rPr>
                <w:rFonts w:ascii="Arial" w:hAnsi="Arial" w:cs="Arial"/>
                <w:b/>
                <w:bCs/>
                <w:sz w:val="16"/>
                <w:szCs w:val="16"/>
              </w:rPr>
              <w:t>21-MAY-2021 *</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w:t>
            </w: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THE BKG.SYSTEM (A)</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254678.06</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174611.37</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173435.07</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260015.56</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179158.96</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177916.68 **</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67207.21</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68178.13</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46076.96</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67247.21</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68274.56</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46084.21</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17410.68</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18624.34</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18270.47</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17564.2</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18895.45</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18512.62</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w:t>
            </w: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OTHERS (A)</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13829914.62</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15216866.27</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15166808.18</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14247542.66</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15641285.69</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15590211.11</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1444906.87</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1719768.67</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1694751.82</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1480092.79</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1758074.03</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1733941.65</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12385007.75</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13497097.45</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13472056.33</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12767449.87</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13883211.52</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13856269.43</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4C6F33" w:rsidP="006E7065">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b) Borrowings</w:t>
            </w:r>
            <w:r w:rsidR="006E7065" w:rsidRPr="00E03365">
              <w:rPr>
                <w:rFonts w:ascii="Arial" w:hAnsi="Arial" w:cs="Arial"/>
                <w:color w:val="000000"/>
                <w:sz w:val="16"/>
                <w:szCs w:val="16"/>
                <w:lang w:val="en-IN" w:eastAsia="en-IN" w:bidi="hi-IN"/>
              </w:rPr>
              <w:t>@</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290789</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238888.79</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244661.41</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294904.95</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243760.9</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250373.68</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518914.89</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577903.36</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563199.86</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531491.98</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590292.85</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575119.11</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292242.11</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89591.86</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90485.86</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292242.11</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89591.86</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90485.86</w:t>
            </w:r>
          </w:p>
        </w:tc>
      </w:tr>
      <w:tr w:rsidR="006E7065" w:rsidRPr="004C5831" w:rsidTr="005761F9">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Against usance bills and / or prom. Notes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87989.65</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90738.89</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91697.92</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90351.33</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92669.43</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93717.26</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433987.24</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557032.49</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603344.19</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447371.57</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572005.64</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619801.25</w:t>
            </w:r>
          </w:p>
        </w:tc>
      </w:tr>
      <w:tr w:rsidR="006E7065" w:rsidRPr="004C5831" w:rsidTr="005761F9">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w:t>
            </w: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b/>
                <w:bCs/>
                <w:sz w:val="16"/>
                <w:szCs w:val="16"/>
                <w:lang w:val="en-IN" w:eastAsia="en-IN" w:bidi="hi-IN"/>
              </w:rPr>
            </w:pPr>
            <w:r w:rsidRPr="00E03365">
              <w:rPr>
                <w:rFonts w:ascii="Arial" w:hAnsi="Arial" w:cs="Arial"/>
                <w:b/>
                <w:bCs/>
                <w:sz w:val="16"/>
                <w:szCs w:val="16"/>
                <w:lang w:val="en-IN" w:eastAsia="en-IN" w:bidi="hi-IN"/>
              </w:rPr>
              <w:t>ASSETS WITH BANKING SYSTEM</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rPr>
                <w:rFonts w:ascii="Arial" w:hAnsi="Arial" w:cs="Arial"/>
                <w:sz w:val="16"/>
                <w:szCs w:val="16"/>
              </w:rPr>
            </w:pPr>
            <w:r w:rsidRPr="006E7065">
              <w:rPr>
                <w:rFonts w:ascii="Arial" w:hAnsi="Arial" w:cs="Arial"/>
                <w:sz w:val="16"/>
                <w:szCs w:val="16"/>
              </w:rPr>
              <w:t> </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In current accounts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19876.27</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43491.86</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24032.84</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22187.74</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45408.75</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26434.26</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152345.46</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124118.96</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122996.48</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187454.54</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153789.09</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152112.68</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18704.86</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10793.08</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7849.24</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46590.52</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26550.39</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26048.49</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w:t>
            </w:r>
            <w:r w:rsidR="004C6F33">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(i.e. due from bks.)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25057.56</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15632.05</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14363.97</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26422.18</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17969.23</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16584.99 £</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52919.29</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25016.31</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28076.08</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59907.62</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27902.59</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30940.96</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78388B" w:rsidP="004C6F33">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INVESTMENTS (At book value</w:t>
            </w:r>
            <w:r w:rsidR="006E7065" w:rsidRPr="00E03365">
              <w:rPr>
                <w:rFonts w:ascii="Arial" w:hAnsi="Arial" w:cs="Arial"/>
                <w:color w:val="000000"/>
                <w:sz w:val="16"/>
                <w:szCs w:val="16"/>
                <w:lang w:val="en-IN" w:eastAsia="en-IN" w:bidi="hi-IN"/>
              </w:rPr>
              <w:t>)</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4054370.95</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4571714.98</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4535494.66</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4175637.94</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4706548.21</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4686186.92</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4052676.65</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4570477.09</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4534244.62</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4166986.36</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4699376.45</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4679219.48</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1694.3</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1237.89</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1250.03</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8651.57</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7171.76</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6967.43</w:t>
            </w:r>
          </w:p>
        </w:tc>
      </w:tr>
      <w:tr w:rsidR="006E7065" w:rsidRPr="004C5831" w:rsidTr="005761F9">
        <w:trPr>
          <w:trHeight w:val="120"/>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10222753.18</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10869987.32</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10833588.55</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10554829.93</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11211361.62</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11171141.11</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w:t>
            </w:r>
            <w:r w:rsidR="004C6F33">
              <w:rPr>
                <w:rFonts w:ascii="Arial" w:hAnsi="Arial" w:cs="Arial"/>
                <w:color w:val="000000"/>
                <w:sz w:val="16"/>
                <w:szCs w:val="16"/>
                <w:lang w:val="en-IN" w:eastAsia="en-IN" w:bidi="hi-IN"/>
              </w:rPr>
              <w:t>oans, cash credits &amp; Overdrafts</w:t>
            </w:r>
            <w:r w:rsidRPr="00E03365">
              <w:rPr>
                <w:rFonts w:ascii="Arial" w:hAnsi="Arial" w:cs="Arial"/>
                <w:color w:val="000000"/>
                <w:sz w:val="16"/>
                <w:szCs w:val="16"/>
                <w:lang w:val="en-IN" w:eastAsia="en-IN" w:bidi="hi-IN"/>
              </w:rPr>
              <w:t>$</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10034609.25</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10666606.13</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10633571.89</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10364490.12</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11005688.71</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10968772.38</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22396.35</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29697.08</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28685.76</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22649.4</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29712.6</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28702.02</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126922.9</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121974.28</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119860.5</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128130.79</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123185.04</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121296.88</w:t>
            </w:r>
          </w:p>
        </w:tc>
      </w:tr>
      <w:tr w:rsidR="006E7065" w:rsidRPr="004C5831" w:rsidTr="005761F9">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6" w:space="0" w:color="000000"/>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14734.05</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18551.54</w:t>
            </w:r>
          </w:p>
        </w:tc>
        <w:tc>
          <w:tcPr>
            <w:tcW w:w="1290"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17981.18</w:t>
            </w:r>
          </w:p>
        </w:tc>
        <w:tc>
          <w:tcPr>
            <w:tcW w:w="1284"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14929.72</w:t>
            </w:r>
          </w:p>
        </w:tc>
        <w:tc>
          <w:tcPr>
            <w:tcW w:w="1276" w:type="dxa"/>
            <w:tcBorders>
              <w:top w:val="single" w:sz="6" w:space="0" w:color="000000"/>
              <w:left w:val="single" w:sz="6" w:space="0" w:color="000000"/>
              <w:bottom w:val="single" w:sz="6" w:space="0" w:color="000000"/>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18855.51</w:t>
            </w:r>
          </w:p>
        </w:tc>
        <w:tc>
          <w:tcPr>
            <w:tcW w:w="1276" w:type="dxa"/>
            <w:tcBorders>
              <w:top w:val="single" w:sz="6" w:space="0" w:color="000000"/>
              <w:left w:val="single" w:sz="6" w:space="0" w:color="000000"/>
              <w:bottom w:val="single" w:sz="6" w:space="0" w:color="000000"/>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18258.18</w:t>
            </w:r>
          </w:p>
        </w:tc>
      </w:tr>
      <w:tr w:rsidR="006E7065" w:rsidRPr="004C5831" w:rsidTr="005761F9">
        <w:trPr>
          <w:trHeight w:val="209"/>
          <w:jc w:val="center"/>
        </w:trPr>
        <w:tc>
          <w:tcPr>
            <w:tcW w:w="425" w:type="dxa"/>
            <w:tcBorders>
              <w:top w:val="single" w:sz="6" w:space="0" w:color="000000"/>
              <w:left w:val="single" w:sz="4" w:space="0" w:color="auto"/>
              <w:bottom w:val="single" w:sz="4" w:space="0" w:color="auto"/>
              <w:right w:val="single" w:sz="6" w:space="0" w:color="000000"/>
            </w:tcBorders>
          </w:tcPr>
          <w:p w:rsidR="006E7065" w:rsidRPr="00E03365" w:rsidRDefault="006E7065" w:rsidP="004C6F33">
            <w:pPr>
              <w:autoSpaceDE w:val="0"/>
              <w:autoSpaceDN w:val="0"/>
              <w:adjustRightInd w:val="0"/>
              <w:spacing w:before="60" w:after="60"/>
              <w:jc w:val="center"/>
              <w:rPr>
                <w:rFonts w:ascii="Arial" w:hAnsi="Arial" w:cs="Arial"/>
                <w:color w:val="000000"/>
                <w:sz w:val="16"/>
                <w:szCs w:val="16"/>
                <w:lang w:val="en-IN" w:eastAsia="en-IN" w:bidi="hi-IN"/>
              </w:rPr>
            </w:pPr>
          </w:p>
        </w:tc>
        <w:tc>
          <w:tcPr>
            <w:tcW w:w="3127" w:type="dxa"/>
            <w:tcBorders>
              <w:top w:val="single" w:sz="6" w:space="0" w:color="000000"/>
              <w:left w:val="single" w:sz="6" w:space="0" w:color="000000"/>
              <w:bottom w:val="single" w:sz="4" w:space="0" w:color="auto"/>
              <w:right w:val="single" w:sz="6" w:space="0" w:color="000000"/>
            </w:tcBorders>
          </w:tcPr>
          <w:p w:rsidR="006E7065" w:rsidRPr="00E03365" w:rsidRDefault="006E7065" w:rsidP="006E706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289" w:type="dxa"/>
            <w:gridSpan w:val="2"/>
            <w:tcBorders>
              <w:top w:val="single" w:sz="6" w:space="0" w:color="000000"/>
              <w:left w:val="single" w:sz="6" w:space="0" w:color="000000"/>
              <w:bottom w:val="single" w:sz="4" w:space="0" w:color="auto"/>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24090.65</w:t>
            </w:r>
          </w:p>
        </w:tc>
        <w:tc>
          <w:tcPr>
            <w:tcW w:w="1240" w:type="dxa"/>
            <w:gridSpan w:val="2"/>
            <w:tcBorders>
              <w:top w:val="single" w:sz="6" w:space="0" w:color="000000"/>
              <w:left w:val="single" w:sz="6" w:space="0" w:color="000000"/>
              <w:bottom w:val="single" w:sz="4" w:space="0" w:color="auto"/>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33158.26</w:t>
            </w:r>
          </w:p>
        </w:tc>
        <w:tc>
          <w:tcPr>
            <w:tcW w:w="1290" w:type="dxa"/>
            <w:tcBorders>
              <w:top w:val="single" w:sz="6" w:space="0" w:color="000000"/>
              <w:left w:val="single" w:sz="6" w:space="0" w:color="000000"/>
              <w:bottom w:val="single" w:sz="4" w:space="0" w:color="auto"/>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33489.17</w:t>
            </w:r>
          </w:p>
        </w:tc>
        <w:tc>
          <w:tcPr>
            <w:tcW w:w="1284" w:type="dxa"/>
            <w:tcBorders>
              <w:top w:val="single" w:sz="6" w:space="0" w:color="000000"/>
              <w:left w:val="single" w:sz="6" w:space="0" w:color="000000"/>
              <w:bottom w:val="single" w:sz="4" w:space="0" w:color="auto"/>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24629.89</w:t>
            </w:r>
          </w:p>
        </w:tc>
        <w:tc>
          <w:tcPr>
            <w:tcW w:w="1276" w:type="dxa"/>
            <w:tcBorders>
              <w:top w:val="single" w:sz="6" w:space="0" w:color="000000"/>
              <w:left w:val="single" w:sz="6" w:space="0" w:color="000000"/>
              <w:bottom w:val="single" w:sz="4" w:space="0" w:color="auto"/>
              <w:right w:val="single" w:sz="6" w:space="0" w:color="000000"/>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33919.72</w:t>
            </w:r>
          </w:p>
        </w:tc>
        <w:tc>
          <w:tcPr>
            <w:tcW w:w="1276" w:type="dxa"/>
            <w:tcBorders>
              <w:top w:val="single" w:sz="6" w:space="0" w:color="000000"/>
              <w:left w:val="single" w:sz="6" w:space="0" w:color="000000"/>
              <w:bottom w:val="single" w:sz="4" w:space="0" w:color="auto"/>
              <w:right w:val="single" w:sz="4" w:space="0" w:color="auto"/>
            </w:tcBorders>
            <w:vAlign w:val="bottom"/>
          </w:tcPr>
          <w:p w:rsidR="006E7065" w:rsidRPr="006E7065" w:rsidRDefault="006E7065" w:rsidP="006E7065">
            <w:pPr>
              <w:jc w:val="right"/>
              <w:rPr>
                <w:rFonts w:ascii="Arial" w:hAnsi="Arial" w:cs="Arial"/>
                <w:sz w:val="16"/>
                <w:szCs w:val="16"/>
              </w:rPr>
            </w:pPr>
            <w:r w:rsidRPr="006E7065">
              <w:rPr>
                <w:rFonts w:ascii="Arial" w:hAnsi="Arial" w:cs="Arial"/>
                <w:sz w:val="16"/>
                <w:szCs w:val="16"/>
              </w:rPr>
              <w:t>34111.6</w:t>
            </w:r>
          </w:p>
        </w:tc>
      </w:tr>
      <w:tr w:rsidR="003141A7" w:rsidTr="005761F9">
        <w:trPr>
          <w:trHeight w:val="209"/>
          <w:jc w:val="center"/>
        </w:trPr>
        <w:tc>
          <w:tcPr>
            <w:tcW w:w="425"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27"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289"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40"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90" w:type="dxa"/>
            <w:tcBorders>
              <w:top w:val="single" w:sz="4" w:space="0" w:color="auto"/>
            </w:tcBorders>
            <w:vAlign w:val="bottom"/>
          </w:tcPr>
          <w:p w:rsidR="003141A7" w:rsidRPr="00180E18" w:rsidRDefault="003141A7">
            <w:pPr>
              <w:jc w:val="right"/>
              <w:rPr>
                <w:rFonts w:ascii="Arial" w:hAnsi="Arial" w:cs="Arial"/>
                <w:sz w:val="22"/>
                <w:szCs w:val="22"/>
              </w:rPr>
            </w:pPr>
          </w:p>
        </w:tc>
        <w:tc>
          <w:tcPr>
            <w:tcW w:w="1284" w:type="dxa"/>
            <w:tcBorders>
              <w:top w:val="single" w:sz="4" w:space="0" w:color="auto"/>
            </w:tcBorders>
            <w:vAlign w:val="bottom"/>
          </w:tcPr>
          <w:p w:rsidR="003141A7" w:rsidRPr="00180E18" w:rsidRDefault="003141A7">
            <w:pPr>
              <w:jc w:val="right"/>
              <w:rPr>
                <w:rFonts w:ascii="Arial" w:hAnsi="Arial" w:cs="Arial"/>
                <w:sz w:val="22"/>
                <w:szCs w:val="22"/>
              </w:rPr>
            </w:pPr>
          </w:p>
        </w:tc>
        <w:tc>
          <w:tcPr>
            <w:tcW w:w="1276" w:type="dxa"/>
            <w:tcBorders>
              <w:top w:val="single" w:sz="4" w:space="0" w:color="auto"/>
            </w:tcBorders>
            <w:vAlign w:val="bottom"/>
          </w:tcPr>
          <w:p w:rsidR="003141A7" w:rsidRPr="00180E18" w:rsidRDefault="003141A7">
            <w:pPr>
              <w:jc w:val="right"/>
              <w:rPr>
                <w:rFonts w:ascii="Arial" w:hAnsi="Arial" w:cs="Arial"/>
                <w:sz w:val="22"/>
                <w:szCs w:val="22"/>
              </w:rPr>
            </w:pPr>
          </w:p>
        </w:tc>
        <w:tc>
          <w:tcPr>
            <w:tcW w:w="1276" w:type="dxa"/>
            <w:tcBorders>
              <w:top w:val="single" w:sz="4" w:space="0" w:color="auto"/>
            </w:tcBorders>
            <w:vAlign w:val="bottom"/>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usance bills and/ or promissory notes are under Section 17(4)(c) of the Reserve Bank of India Act, 1934. Following a change in the accounting practise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Malegam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A37446">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034C92" w:rsidRPr="004C6F33" w:rsidRDefault="00034C92" w:rsidP="004C6F33">
            <w:pPr>
              <w:autoSpaceDE w:val="0"/>
              <w:autoSpaceDN w:val="0"/>
              <w:adjustRightInd w:val="0"/>
              <w:jc w:val="center"/>
              <w:rPr>
                <w:rFonts w:ascii="Arial" w:hAnsi="Arial" w:cs="Arial"/>
                <w:b/>
                <w:bCs/>
                <w:sz w:val="22"/>
                <w:szCs w:val="22"/>
                <w:lang w:val="en-IN" w:eastAsia="en-IN" w:bidi="hi-IN"/>
              </w:rPr>
            </w:pPr>
            <w:r w:rsidRPr="00F46C8D">
              <w:rPr>
                <w:rFonts w:ascii="Arial" w:hAnsi="Arial" w:cs="Arial"/>
                <w:b/>
                <w:bCs/>
                <w:sz w:val="22"/>
                <w:szCs w:val="22"/>
                <w:lang w:val="en-IN" w:eastAsia="en-IN" w:bidi="hi-IN"/>
              </w:rPr>
              <w:t>Food Credit Outstanding as on</w:t>
            </w:r>
            <w:r w:rsidRPr="00F46C8D">
              <w:rPr>
                <w:rFonts w:ascii="Arial" w:hAnsi="Arial" w:cs="Arial"/>
                <w:sz w:val="22"/>
                <w:szCs w:val="22"/>
                <w:lang w:val="en-IN" w:eastAsia="en-IN" w:bidi="hi-IN"/>
              </w:rPr>
              <w:t xml:space="preserve">                                                                                                                             </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4C6F33" w:rsidTr="008D63FB">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4C6F33" w:rsidRPr="006C5052" w:rsidRDefault="004C6F33" w:rsidP="004C6F33">
            <w:pPr>
              <w:jc w:val="right"/>
              <w:rPr>
                <w:rFonts w:ascii="Arial" w:hAnsi="Arial" w:cs="Arial"/>
                <w:sz w:val="22"/>
                <w:szCs w:val="22"/>
              </w:rPr>
            </w:pPr>
            <w:r w:rsidRPr="00F46C8D">
              <w:rPr>
                <w:rFonts w:ascii="Arial" w:hAnsi="Arial" w:cs="Arial"/>
                <w:sz w:val="22"/>
                <w:szCs w:val="22"/>
                <w:lang w:val="en-IN" w:eastAsia="en-IN" w:bidi="hi-IN"/>
              </w:rPr>
              <w:t>(</w:t>
            </w:r>
            <w:r>
              <w:rPr>
                <w:rFonts w:ascii="Arial" w:hAnsi="Arial" w:cs="Arial"/>
                <w:sz w:val="21"/>
                <w:szCs w:val="21"/>
                <w:lang w:eastAsia="en-IN" w:bidi="hi-IN"/>
              </w:rPr>
              <w:t xml:space="preserve"> ₹</w:t>
            </w:r>
            <w:r>
              <w:rPr>
                <w:rFonts w:ascii="Rupee Foradian" w:hAnsi="Rupee Foradian" w:cs="Arial"/>
                <w:sz w:val="21"/>
                <w:szCs w:val="21"/>
                <w:lang w:eastAsia="en-IN" w:bidi="hi-IN"/>
              </w:rPr>
              <w:t xml:space="preserve"> </w:t>
            </w:r>
            <w:r w:rsidRPr="00F46C8D">
              <w:rPr>
                <w:rFonts w:ascii="Arial" w:hAnsi="Arial" w:cs="Arial"/>
                <w:sz w:val="22"/>
                <w:szCs w:val="22"/>
                <w:lang w:val="en-IN" w:eastAsia="en-IN" w:bidi="hi-IN"/>
              </w:rPr>
              <w:t xml:space="preserve">in </w:t>
            </w:r>
            <w:r>
              <w:rPr>
                <w:rFonts w:ascii="Arial" w:hAnsi="Arial" w:cs="Arial"/>
                <w:sz w:val="22"/>
                <w:szCs w:val="22"/>
                <w:lang w:val="en-IN" w:eastAsia="en-IN" w:bidi="hi-IN"/>
              </w:rPr>
              <w:t>Crore</w:t>
            </w:r>
            <w:r w:rsidRPr="00F46C8D">
              <w:rPr>
                <w:rFonts w:ascii="Arial" w:hAnsi="Arial" w:cs="Arial"/>
                <w:sz w:val="22"/>
                <w:szCs w:val="22"/>
                <w:lang w:val="en-IN" w:eastAsia="en-IN" w:bidi="hi-IN"/>
              </w:rPr>
              <w:t>)</w:t>
            </w:r>
          </w:p>
        </w:tc>
        <w:tc>
          <w:tcPr>
            <w:tcW w:w="781" w:type="dxa"/>
            <w:gridSpan w:val="2"/>
            <w:tcBorders>
              <w:left w:val="single" w:sz="4" w:space="0" w:color="auto"/>
              <w:right w:val="nil"/>
            </w:tcBorders>
          </w:tcPr>
          <w:p w:rsidR="004C6F33" w:rsidRPr="00F46C8D" w:rsidRDefault="004C6F33" w:rsidP="006C505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4C6F33" w:rsidRDefault="004C6F33" w:rsidP="006C5052">
            <w:pPr>
              <w:autoSpaceDE w:val="0"/>
              <w:autoSpaceDN w:val="0"/>
              <w:adjustRightInd w:val="0"/>
              <w:jc w:val="right"/>
              <w:rPr>
                <w:rFonts w:ascii="Calibri" w:hAnsi="Calibri" w:cs="Calibri"/>
                <w:color w:val="000000"/>
                <w:sz w:val="22"/>
                <w:szCs w:val="22"/>
                <w:lang w:val="en-IN" w:eastAsia="en-IN" w:bidi="hi-IN"/>
              </w:rPr>
            </w:pPr>
          </w:p>
        </w:tc>
      </w:tr>
      <w:tr w:rsidR="006C5052"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6C5052" w:rsidRPr="0078388B" w:rsidRDefault="006C5052" w:rsidP="001E63D0">
            <w:pPr>
              <w:autoSpaceDE w:val="0"/>
              <w:autoSpaceDN w:val="0"/>
              <w:adjustRightInd w:val="0"/>
              <w:jc w:val="center"/>
              <w:rPr>
                <w:rFonts w:ascii="Arial" w:hAnsi="Arial" w:cs="Arial"/>
                <w:b/>
                <w:sz w:val="22"/>
                <w:szCs w:val="22"/>
                <w:lang w:val="en-IN" w:eastAsia="en-IN" w:bidi="hi-IN"/>
              </w:rPr>
            </w:pPr>
            <w:r w:rsidRPr="0078388B">
              <w:rPr>
                <w:rFonts w:ascii="Arial" w:hAnsi="Arial" w:cs="Arial"/>
                <w:b/>
                <w:bCs/>
                <w:sz w:val="22"/>
                <w:szCs w:val="22"/>
                <w:lang w:val="en-IN" w:eastAsia="en-IN" w:bidi="hi-IN"/>
              </w:rPr>
              <w:t>Date</w:t>
            </w:r>
            <w:bookmarkStart w:id="0" w:name="_GoBack"/>
            <w:bookmarkEnd w:id="0"/>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6C5052" w:rsidRPr="0078388B" w:rsidRDefault="006C5052" w:rsidP="006C5052">
            <w:pPr>
              <w:jc w:val="center"/>
              <w:rPr>
                <w:rFonts w:ascii="Arial" w:hAnsi="Arial" w:cs="Arial"/>
                <w:b/>
                <w:sz w:val="22"/>
                <w:szCs w:val="22"/>
                <w:lang w:val="en-IN" w:eastAsia="en-IN" w:bidi="hi-IN"/>
              </w:rPr>
            </w:pPr>
            <w:r w:rsidRPr="0078388B">
              <w:rPr>
                <w:rFonts w:ascii="Arial" w:hAnsi="Arial" w:cs="Arial"/>
                <w:b/>
                <w:sz w:val="22"/>
                <w:szCs w:val="22"/>
              </w:rPr>
              <w:t>22-May-20</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6C5052" w:rsidRPr="0078388B" w:rsidRDefault="006C5052" w:rsidP="006C5052">
            <w:pPr>
              <w:jc w:val="center"/>
              <w:rPr>
                <w:rFonts w:ascii="Arial" w:hAnsi="Arial" w:cs="Arial"/>
                <w:b/>
                <w:sz w:val="22"/>
                <w:szCs w:val="22"/>
              </w:rPr>
            </w:pPr>
            <w:r w:rsidRPr="0078388B">
              <w:rPr>
                <w:rFonts w:ascii="Arial" w:hAnsi="Arial" w:cs="Arial"/>
                <w:b/>
                <w:sz w:val="22"/>
                <w:szCs w:val="22"/>
              </w:rPr>
              <w:t>07-May-21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6C5052" w:rsidRPr="0078388B" w:rsidRDefault="006C5052" w:rsidP="006C5052">
            <w:pPr>
              <w:jc w:val="center"/>
              <w:rPr>
                <w:rFonts w:ascii="Arial" w:hAnsi="Arial" w:cs="Arial"/>
                <w:b/>
                <w:sz w:val="22"/>
                <w:szCs w:val="22"/>
              </w:rPr>
            </w:pPr>
            <w:r w:rsidRPr="0078388B">
              <w:rPr>
                <w:rFonts w:ascii="Arial" w:hAnsi="Arial" w:cs="Arial"/>
                <w:b/>
                <w:sz w:val="22"/>
                <w:szCs w:val="22"/>
              </w:rPr>
              <w:t>21-May-21</w:t>
            </w:r>
          </w:p>
        </w:tc>
        <w:tc>
          <w:tcPr>
            <w:tcW w:w="781" w:type="dxa"/>
            <w:gridSpan w:val="2"/>
            <w:tcBorders>
              <w:left w:val="single" w:sz="4" w:space="0" w:color="auto"/>
              <w:right w:val="nil"/>
            </w:tcBorders>
          </w:tcPr>
          <w:p w:rsidR="006C5052" w:rsidRPr="00F46C8D" w:rsidRDefault="006C5052" w:rsidP="006C505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6C5052" w:rsidRDefault="006C5052" w:rsidP="006C5052">
            <w:pPr>
              <w:autoSpaceDE w:val="0"/>
              <w:autoSpaceDN w:val="0"/>
              <w:adjustRightInd w:val="0"/>
              <w:jc w:val="right"/>
              <w:rPr>
                <w:rFonts w:ascii="Calibri" w:hAnsi="Calibri" w:cs="Calibri"/>
                <w:color w:val="000000"/>
                <w:sz w:val="22"/>
                <w:szCs w:val="22"/>
                <w:lang w:val="en-IN" w:eastAsia="en-IN" w:bidi="hi-IN"/>
              </w:rPr>
            </w:pPr>
          </w:p>
        </w:tc>
      </w:tr>
      <w:tr w:rsidR="006C5052"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6C5052" w:rsidRPr="0078388B" w:rsidRDefault="006C5052" w:rsidP="006C5052">
            <w:pPr>
              <w:autoSpaceDE w:val="0"/>
              <w:autoSpaceDN w:val="0"/>
              <w:adjustRightInd w:val="0"/>
              <w:rPr>
                <w:rFonts w:ascii="Arial" w:hAnsi="Arial" w:cs="Arial"/>
                <w:sz w:val="22"/>
                <w:szCs w:val="22"/>
                <w:lang w:val="en-IN" w:eastAsia="en-IN" w:bidi="hi-IN"/>
              </w:rPr>
            </w:pPr>
            <w:r w:rsidRPr="0078388B">
              <w:rPr>
                <w:rFonts w:ascii="Arial" w:hAnsi="Arial" w:cs="Arial"/>
                <w:b/>
                <w:bCs/>
                <w:sz w:val="22"/>
                <w:szCs w:val="22"/>
                <w:lang w:val="en-IN" w:eastAsia="en-IN" w:bidi="hi-IN"/>
              </w:rPr>
              <w:t>Scheduled Commercial Banks</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6C5052" w:rsidRPr="0078388B" w:rsidRDefault="006C5052" w:rsidP="006C5052">
            <w:pPr>
              <w:jc w:val="right"/>
              <w:rPr>
                <w:rFonts w:ascii="Arial" w:hAnsi="Arial" w:cs="Arial"/>
                <w:sz w:val="22"/>
                <w:szCs w:val="22"/>
              </w:rPr>
            </w:pPr>
            <w:r w:rsidRPr="0078388B">
              <w:rPr>
                <w:rFonts w:ascii="Arial" w:hAnsi="Arial" w:cs="Arial"/>
                <w:sz w:val="22"/>
                <w:szCs w:val="22"/>
              </w:rPr>
              <w:t>79416.24</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6C5052" w:rsidRPr="0078388B" w:rsidRDefault="006C5052" w:rsidP="006C5052">
            <w:pPr>
              <w:jc w:val="right"/>
              <w:rPr>
                <w:rFonts w:ascii="Arial" w:hAnsi="Arial" w:cs="Arial"/>
                <w:sz w:val="22"/>
                <w:szCs w:val="22"/>
              </w:rPr>
            </w:pPr>
            <w:r w:rsidRPr="0078388B">
              <w:rPr>
                <w:rFonts w:ascii="Arial" w:hAnsi="Arial" w:cs="Arial"/>
                <w:sz w:val="22"/>
                <w:szCs w:val="22"/>
              </w:rPr>
              <w:t>85094.17</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6C5052" w:rsidRPr="0078388B" w:rsidRDefault="006C5052" w:rsidP="006C5052">
            <w:pPr>
              <w:jc w:val="right"/>
              <w:rPr>
                <w:rFonts w:ascii="Arial" w:hAnsi="Arial" w:cs="Arial"/>
                <w:sz w:val="22"/>
                <w:szCs w:val="22"/>
              </w:rPr>
            </w:pPr>
            <w:r w:rsidRPr="0078388B">
              <w:rPr>
                <w:rFonts w:ascii="Arial" w:hAnsi="Arial" w:cs="Arial"/>
                <w:sz w:val="22"/>
                <w:szCs w:val="22"/>
              </w:rPr>
              <w:t>90662.91</w:t>
            </w:r>
          </w:p>
        </w:tc>
        <w:tc>
          <w:tcPr>
            <w:tcW w:w="781" w:type="dxa"/>
            <w:gridSpan w:val="2"/>
            <w:tcBorders>
              <w:left w:val="single" w:sz="4" w:space="0" w:color="auto"/>
              <w:right w:val="nil"/>
            </w:tcBorders>
          </w:tcPr>
          <w:p w:rsidR="006C5052" w:rsidRPr="00F46C8D" w:rsidRDefault="006C5052" w:rsidP="006C505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6C5052" w:rsidRDefault="006C5052" w:rsidP="006C5052">
            <w:pPr>
              <w:autoSpaceDE w:val="0"/>
              <w:autoSpaceDN w:val="0"/>
              <w:adjustRightInd w:val="0"/>
              <w:jc w:val="right"/>
              <w:rPr>
                <w:rFonts w:ascii="Calibri" w:hAnsi="Calibri" w:cs="Calibri"/>
                <w:color w:val="000000"/>
                <w:sz w:val="22"/>
                <w:szCs w:val="22"/>
                <w:lang w:val="en-IN" w:eastAsia="en-IN" w:bidi="hi-IN"/>
              </w:rPr>
            </w:pPr>
          </w:p>
        </w:tc>
      </w:tr>
      <w:tr w:rsidR="006C5052" w:rsidTr="00495223">
        <w:trPr>
          <w:gridBefore w:val="4"/>
          <w:wBefore w:w="1020" w:type="dxa"/>
          <w:trHeight w:val="209"/>
        </w:trPr>
        <w:tc>
          <w:tcPr>
            <w:tcW w:w="3260" w:type="dxa"/>
            <w:gridSpan w:val="2"/>
            <w:tcBorders>
              <w:top w:val="single" w:sz="6" w:space="0" w:color="000000"/>
              <w:left w:val="single" w:sz="4" w:space="0" w:color="auto"/>
              <w:bottom w:val="single" w:sz="4" w:space="0" w:color="auto"/>
              <w:right w:val="single" w:sz="6" w:space="0" w:color="000000"/>
            </w:tcBorders>
          </w:tcPr>
          <w:p w:rsidR="006C5052" w:rsidRPr="0078388B" w:rsidRDefault="006C5052" w:rsidP="006C5052">
            <w:pPr>
              <w:autoSpaceDE w:val="0"/>
              <w:autoSpaceDN w:val="0"/>
              <w:adjustRightInd w:val="0"/>
              <w:rPr>
                <w:rFonts w:ascii="Arial" w:hAnsi="Arial" w:cs="Arial"/>
                <w:sz w:val="22"/>
                <w:szCs w:val="22"/>
                <w:lang w:val="en-IN" w:eastAsia="en-IN" w:bidi="hi-IN"/>
              </w:rPr>
            </w:pPr>
            <w:r w:rsidRPr="0078388B">
              <w:rPr>
                <w:rFonts w:ascii="Arial" w:hAnsi="Arial" w:cs="Arial"/>
                <w:b/>
                <w:bCs/>
                <w:sz w:val="22"/>
                <w:szCs w:val="22"/>
                <w:lang w:val="en-IN" w:eastAsia="en-IN" w:bidi="hi-IN"/>
              </w:rPr>
              <w:t>State Co-operative Banks</w:t>
            </w:r>
          </w:p>
        </w:tc>
        <w:tc>
          <w:tcPr>
            <w:tcW w:w="2126" w:type="dxa"/>
            <w:gridSpan w:val="3"/>
            <w:tcBorders>
              <w:top w:val="single" w:sz="6" w:space="0" w:color="000000"/>
              <w:left w:val="single" w:sz="6" w:space="0" w:color="000000"/>
              <w:bottom w:val="single" w:sz="4" w:space="0" w:color="auto"/>
              <w:right w:val="single" w:sz="6" w:space="0" w:color="000000"/>
            </w:tcBorders>
            <w:vAlign w:val="bottom"/>
          </w:tcPr>
          <w:p w:rsidR="006C5052" w:rsidRPr="0078388B" w:rsidRDefault="006C5052" w:rsidP="006C5052">
            <w:pPr>
              <w:jc w:val="right"/>
              <w:rPr>
                <w:rFonts w:ascii="Arial" w:hAnsi="Arial" w:cs="Arial"/>
                <w:sz w:val="22"/>
                <w:szCs w:val="22"/>
              </w:rPr>
            </w:pPr>
            <w:r w:rsidRPr="0078388B">
              <w:rPr>
                <w:rFonts w:ascii="Arial" w:hAnsi="Arial" w:cs="Arial"/>
                <w:sz w:val="22"/>
                <w:szCs w:val="22"/>
              </w:rPr>
              <w:t>30407.05</w:t>
            </w:r>
          </w:p>
        </w:tc>
        <w:tc>
          <w:tcPr>
            <w:tcW w:w="1985" w:type="dxa"/>
            <w:gridSpan w:val="2"/>
            <w:tcBorders>
              <w:top w:val="single" w:sz="6" w:space="0" w:color="000000"/>
              <w:left w:val="single" w:sz="6" w:space="0" w:color="000000"/>
              <w:bottom w:val="single" w:sz="4" w:space="0" w:color="auto"/>
              <w:right w:val="single" w:sz="6" w:space="0" w:color="000000"/>
            </w:tcBorders>
            <w:vAlign w:val="bottom"/>
          </w:tcPr>
          <w:p w:rsidR="006C5052" w:rsidRPr="0078388B" w:rsidRDefault="006C5052" w:rsidP="006C5052">
            <w:pPr>
              <w:jc w:val="right"/>
              <w:rPr>
                <w:rFonts w:ascii="Arial" w:hAnsi="Arial" w:cs="Arial"/>
                <w:sz w:val="22"/>
                <w:szCs w:val="22"/>
              </w:rPr>
            </w:pPr>
            <w:r w:rsidRPr="0078388B">
              <w:rPr>
                <w:rFonts w:ascii="Arial" w:hAnsi="Arial" w:cs="Arial"/>
                <w:sz w:val="22"/>
                <w:szCs w:val="22"/>
              </w:rPr>
              <w:t>35818.89</w:t>
            </w:r>
          </w:p>
        </w:tc>
        <w:tc>
          <w:tcPr>
            <w:tcW w:w="1704" w:type="dxa"/>
            <w:gridSpan w:val="2"/>
            <w:tcBorders>
              <w:top w:val="single" w:sz="6" w:space="0" w:color="000000"/>
              <w:left w:val="single" w:sz="6" w:space="0" w:color="000000"/>
              <w:bottom w:val="single" w:sz="4" w:space="0" w:color="auto"/>
              <w:right w:val="single" w:sz="6" w:space="0" w:color="000000"/>
            </w:tcBorders>
            <w:vAlign w:val="bottom"/>
          </w:tcPr>
          <w:p w:rsidR="006C5052" w:rsidRPr="0078388B" w:rsidRDefault="006C5052" w:rsidP="006C5052">
            <w:pPr>
              <w:jc w:val="right"/>
              <w:rPr>
                <w:rFonts w:ascii="Arial" w:hAnsi="Arial" w:cs="Arial"/>
                <w:sz w:val="22"/>
                <w:szCs w:val="22"/>
              </w:rPr>
            </w:pPr>
            <w:r w:rsidRPr="0078388B">
              <w:rPr>
                <w:rFonts w:ascii="Arial" w:hAnsi="Arial" w:cs="Arial"/>
                <w:sz w:val="22"/>
                <w:szCs w:val="22"/>
              </w:rPr>
              <w:t>35818.89</w:t>
            </w:r>
          </w:p>
        </w:tc>
        <w:tc>
          <w:tcPr>
            <w:tcW w:w="781" w:type="dxa"/>
            <w:gridSpan w:val="2"/>
            <w:tcBorders>
              <w:left w:val="single" w:sz="6" w:space="0" w:color="000000"/>
              <w:right w:val="nil"/>
            </w:tcBorders>
          </w:tcPr>
          <w:p w:rsidR="006C5052" w:rsidRPr="00F46C8D" w:rsidRDefault="006C5052" w:rsidP="006C505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6C5052" w:rsidRDefault="006C5052" w:rsidP="006C5052">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Pr="004B52CA"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tc>
      </w:tr>
      <w:tr w:rsidR="00B43E07" w:rsidTr="008A627D">
        <w:trPr>
          <w:gridAfter w:val="2"/>
          <w:wAfter w:w="1444" w:type="dxa"/>
          <w:trHeight w:val="209"/>
        </w:trPr>
        <w:tc>
          <w:tcPr>
            <w:tcW w:w="8391" w:type="dxa"/>
            <w:gridSpan w:val="11"/>
            <w:tcBorders>
              <w:right w:val="nil"/>
            </w:tcBorders>
          </w:tcPr>
          <w:p w:rsidR="00B43E07" w:rsidRPr="004B52CA" w:rsidRDefault="00B43E07" w:rsidP="007D3C4D">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1B54D4">
              <w:rPr>
                <w:rFonts w:ascii="Arial" w:hAnsi="Arial" w:cs="Arial"/>
                <w:b/>
                <w:bCs/>
                <w:sz w:val="20"/>
                <w:szCs w:val="20"/>
                <w:lang w:val="en-IN" w:eastAsia="en-IN" w:bidi="hi-IN"/>
              </w:rPr>
              <w:t>3</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4746BC" w:rsidRPr="004746BC">
              <w:rPr>
                <w:rFonts w:ascii="Arial" w:hAnsi="Arial" w:cs="Arial"/>
                <w:b/>
                <w:bCs/>
                <w:color w:val="000000"/>
              </w:rPr>
              <w:t>Ajit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20</w:t>
            </w:r>
            <w:r w:rsidR="0069129E">
              <w:rPr>
                <w:rFonts w:ascii="Arial" w:hAnsi="Arial" w:cs="Arial"/>
                <w:b/>
                <w:color w:val="000000"/>
              </w:rPr>
              <w:t>2</w:t>
            </w:r>
            <w:r w:rsidR="001A2E45">
              <w:rPr>
                <w:rFonts w:ascii="Arial" w:hAnsi="Arial" w:cs="Arial"/>
                <w:b/>
                <w:color w:val="000000"/>
              </w:rPr>
              <w:t>1</w:t>
            </w:r>
            <w:r>
              <w:rPr>
                <w:rFonts w:ascii="Arial" w:hAnsi="Arial" w:cs="Arial"/>
                <w:b/>
                <w:color w:val="000000"/>
              </w:rPr>
              <w:t>-202</w:t>
            </w:r>
            <w:r w:rsidR="001A2E45">
              <w:rPr>
                <w:rFonts w:ascii="Arial" w:hAnsi="Arial" w:cs="Arial"/>
                <w:b/>
                <w:color w:val="000000"/>
              </w:rPr>
              <w:t>2</w:t>
            </w:r>
            <w:r w:rsidRPr="00D07BFD">
              <w:rPr>
                <w:rFonts w:ascii="Arial" w:hAnsi="Arial" w:cs="Arial"/>
                <w:b/>
                <w:color w:val="000000"/>
              </w:rPr>
              <w:t>/</w:t>
            </w:r>
            <w:r w:rsidR="0071665E">
              <w:rPr>
                <w:rFonts w:ascii="Arial" w:hAnsi="Arial" w:cs="Arial"/>
                <w:b/>
                <w:color w:val="000000"/>
              </w:rPr>
              <w:t>322</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8B44FF">
              <w:rPr>
                <w:rFonts w:ascii="Arial" w:hAnsi="Arial" w:cs="Arial"/>
                <w:b/>
                <w:color w:val="000000"/>
              </w:rPr>
              <w:t xml:space="preserve">           </w:t>
            </w:r>
            <w:r w:rsidR="00495B26">
              <w:rPr>
                <w:rFonts w:ascii="Arial" w:hAnsi="Arial" w:cs="Arial"/>
                <w:b/>
                <w:color w:val="000000"/>
              </w:rPr>
              <w:t xml:space="preserve">    </w:t>
            </w:r>
            <w:r w:rsidR="0069129E">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F4" w:rsidRDefault="005728F4" w:rsidP="000C4C5D">
      <w:r>
        <w:separator/>
      </w:r>
    </w:p>
  </w:endnote>
  <w:endnote w:type="continuationSeparator" w:id="0">
    <w:p w:rsidR="005728F4" w:rsidRDefault="005728F4"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Rupee Foradian">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F4" w:rsidRDefault="005728F4" w:rsidP="000C4C5D">
      <w:r>
        <w:separator/>
      </w:r>
    </w:p>
  </w:footnote>
  <w:footnote w:type="continuationSeparator" w:id="0">
    <w:p w:rsidR="005728F4" w:rsidRDefault="005728F4"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077C4"/>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4C38"/>
    <w:rsid w:val="000259F2"/>
    <w:rsid w:val="00025C98"/>
    <w:rsid w:val="00025FBC"/>
    <w:rsid w:val="00027D7C"/>
    <w:rsid w:val="00027DF6"/>
    <w:rsid w:val="0003022C"/>
    <w:rsid w:val="0003055F"/>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66B"/>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5B4"/>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90AA8"/>
    <w:rsid w:val="00190BC0"/>
    <w:rsid w:val="001926B5"/>
    <w:rsid w:val="0019340A"/>
    <w:rsid w:val="001935C6"/>
    <w:rsid w:val="00193B04"/>
    <w:rsid w:val="0019419C"/>
    <w:rsid w:val="001943D1"/>
    <w:rsid w:val="00194765"/>
    <w:rsid w:val="00194D14"/>
    <w:rsid w:val="00195815"/>
    <w:rsid w:val="001959D6"/>
    <w:rsid w:val="00195C46"/>
    <w:rsid w:val="001961F8"/>
    <w:rsid w:val="0019653E"/>
    <w:rsid w:val="001968D3"/>
    <w:rsid w:val="001970CF"/>
    <w:rsid w:val="00197CD5"/>
    <w:rsid w:val="00197DE9"/>
    <w:rsid w:val="001A02FB"/>
    <w:rsid w:val="001A07DE"/>
    <w:rsid w:val="001A0827"/>
    <w:rsid w:val="001A1C03"/>
    <w:rsid w:val="001A2008"/>
    <w:rsid w:val="001A2BCD"/>
    <w:rsid w:val="001A2DB7"/>
    <w:rsid w:val="001A2E45"/>
    <w:rsid w:val="001A3384"/>
    <w:rsid w:val="001A34DA"/>
    <w:rsid w:val="001A5907"/>
    <w:rsid w:val="001A6841"/>
    <w:rsid w:val="001A7E52"/>
    <w:rsid w:val="001B07B1"/>
    <w:rsid w:val="001B0DAB"/>
    <w:rsid w:val="001B1B0E"/>
    <w:rsid w:val="001B24BA"/>
    <w:rsid w:val="001B2A8F"/>
    <w:rsid w:val="001B2F03"/>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3D0"/>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AC4"/>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4A47"/>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2590"/>
    <w:rsid w:val="00232CF6"/>
    <w:rsid w:val="00233B49"/>
    <w:rsid w:val="00234075"/>
    <w:rsid w:val="002340A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474"/>
    <w:rsid w:val="002E6C3D"/>
    <w:rsid w:val="002E764A"/>
    <w:rsid w:val="002E7731"/>
    <w:rsid w:val="002E7F66"/>
    <w:rsid w:val="002F0ECB"/>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581"/>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3987"/>
    <w:rsid w:val="00353FED"/>
    <w:rsid w:val="0035433B"/>
    <w:rsid w:val="00354819"/>
    <w:rsid w:val="0035523A"/>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2DD"/>
    <w:rsid w:val="003776BB"/>
    <w:rsid w:val="00377F62"/>
    <w:rsid w:val="00380066"/>
    <w:rsid w:val="00380D61"/>
    <w:rsid w:val="003827F0"/>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6781B"/>
    <w:rsid w:val="004700F8"/>
    <w:rsid w:val="004714DD"/>
    <w:rsid w:val="0047151F"/>
    <w:rsid w:val="00471F7C"/>
    <w:rsid w:val="004723AC"/>
    <w:rsid w:val="00472591"/>
    <w:rsid w:val="0047262A"/>
    <w:rsid w:val="00473453"/>
    <w:rsid w:val="004739CB"/>
    <w:rsid w:val="004746BC"/>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B75"/>
    <w:rsid w:val="00485FE8"/>
    <w:rsid w:val="00486B45"/>
    <w:rsid w:val="00487040"/>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33"/>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8F4"/>
    <w:rsid w:val="0057291B"/>
    <w:rsid w:val="00572DC7"/>
    <w:rsid w:val="00573825"/>
    <w:rsid w:val="005755D5"/>
    <w:rsid w:val="005761F9"/>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3D9C"/>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979"/>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052"/>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120"/>
    <w:rsid w:val="006E33FE"/>
    <w:rsid w:val="006E509C"/>
    <w:rsid w:val="006E5397"/>
    <w:rsid w:val="006E5C5E"/>
    <w:rsid w:val="006E7065"/>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65E"/>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388B"/>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1F84"/>
    <w:rsid w:val="007A32A6"/>
    <w:rsid w:val="007A3C77"/>
    <w:rsid w:val="007A465D"/>
    <w:rsid w:val="007A4685"/>
    <w:rsid w:val="007A4D13"/>
    <w:rsid w:val="007A5555"/>
    <w:rsid w:val="007A57BE"/>
    <w:rsid w:val="007A6970"/>
    <w:rsid w:val="007A7672"/>
    <w:rsid w:val="007A7989"/>
    <w:rsid w:val="007A7D07"/>
    <w:rsid w:val="007B1EAB"/>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69A"/>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4FF"/>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45FA"/>
    <w:rsid w:val="00925AF0"/>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2677"/>
    <w:rsid w:val="0094345B"/>
    <w:rsid w:val="00943725"/>
    <w:rsid w:val="009452A8"/>
    <w:rsid w:val="009455A4"/>
    <w:rsid w:val="0094759F"/>
    <w:rsid w:val="0095088A"/>
    <w:rsid w:val="009508DD"/>
    <w:rsid w:val="009514B9"/>
    <w:rsid w:val="00952D88"/>
    <w:rsid w:val="009530A4"/>
    <w:rsid w:val="00953820"/>
    <w:rsid w:val="0095383F"/>
    <w:rsid w:val="00953C39"/>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DE"/>
    <w:rsid w:val="0096785D"/>
    <w:rsid w:val="00967C20"/>
    <w:rsid w:val="009701F7"/>
    <w:rsid w:val="00970423"/>
    <w:rsid w:val="00970767"/>
    <w:rsid w:val="00970770"/>
    <w:rsid w:val="00970B7E"/>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5BAB"/>
    <w:rsid w:val="009C71FA"/>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6D20"/>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154"/>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C6B"/>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6F9"/>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89D"/>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FB4"/>
    <w:rsid w:val="00B9079E"/>
    <w:rsid w:val="00B9094C"/>
    <w:rsid w:val="00B91E99"/>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0F04"/>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4F6A"/>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5F7C"/>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30B"/>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3B5"/>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E7D02"/>
    <w:rsid w:val="00DF0308"/>
    <w:rsid w:val="00DF05E0"/>
    <w:rsid w:val="00DF12EB"/>
    <w:rsid w:val="00DF1D32"/>
    <w:rsid w:val="00DF24A3"/>
    <w:rsid w:val="00DF277A"/>
    <w:rsid w:val="00DF3044"/>
    <w:rsid w:val="00DF33C8"/>
    <w:rsid w:val="00DF3838"/>
    <w:rsid w:val="00DF45F6"/>
    <w:rsid w:val="00DF499F"/>
    <w:rsid w:val="00DF556C"/>
    <w:rsid w:val="00DF55F4"/>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1D2"/>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ADC"/>
    <w:rsid w:val="00E91C1B"/>
    <w:rsid w:val="00E9204A"/>
    <w:rsid w:val="00E9267B"/>
    <w:rsid w:val="00E9311B"/>
    <w:rsid w:val="00E96295"/>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54E3"/>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0EED"/>
    <w:rsid w:val="00F71CCF"/>
    <w:rsid w:val="00F726FA"/>
    <w:rsid w:val="00F730FF"/>
    <w:rsid w:val="00F73729"/>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5:docId w15:val="{C4E1A04A-C08C-4E21-8FA9-C697F15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elpdoc@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A2A4-CD55-45BD-AA09-AF1C0D3F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5997</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RBIWebsite Support, Tiwari</cp:lastModifiedBy>
  <cp:revision>13</cp:revision>
  <cp:lastPrinted>2020-12-18T05:37:00Z</cp:lastPrinted>
  <dcterms:created xsi:type="dcterms:W3CDTF">2021-06-04T10:10:00Z</dcterms:created>
  <dcterms:modified xsi:type="dcterms:W3CDTF">2021-06-04T11:02:00Z</dcterms:modified>
</cp:coreProperties>
</file>